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8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709"/>
        <w:gridCol w:w="2694"/>
      </w:tblGrid>
      <w:tr w:rsidR="00D62C59" w:rsidRPr="00AB2107">
        <w:tc>
          <w:tcPr>
            <w:tcW w:w="5457" w:type="dxa"/>
            <w:tcBorders>
              <w:top w:val="nil"/>
              <w:left w:val="nil"/>
              <w:bottom w:val="nil"/>
              <w:right w:val="nil"/>
            </w:tcBorders>
          </w:tcPr>
          <w:p w:rsidR="00D62C59" w:rsidRPr="00AB2107" w:rsidRDefault="00D62C59">
            <w:pPr>
              <w:tabs>
                <w:tab w:val="left" w:pos="5670"/>
              </w:tabs>
              <w:spacing w:line="360" w:lineRule="auto"/>
              <w:rPr>
                <w:rFonts w:ascii="Arial" w:hAnsi="Arial"/>
                <w:b/>
                <w:sz w:val="22"/>
                <w:szCs w:val="22"/>
                <w:u w:val="single"/>
                <w:lang w:val="en-GB"/>
              </w:rPr>
            </w:pPr>
            <w:r w:rsidRPr="00AB2107">
              <w:rPr>
                <w:rFonts w:ascii="Arial" w:hAnsi="Arial"/>
                <w:sz w:val="22"/>
                <w:szCs w:val="22"/>
                <w:lang w:val="en-GB"/>
              </w:rPr>
              <w:br w:type="page"/>
            </w:r>
            <w:r w:rsidRPr="00AB2107">
              <w:rPr>
                <w:rFonts w:ascii="Arial" w:hAnsi="Arial"/>
                <w:sz w:val="22"/>
                <w:szCs w:val="22"/>
                <w:lang w:val="en-GB"/>
              </w:rPr>
              <w:br w:type="page"/>
            </w:r>
            <w:r w:rsidRPr="00AB2107">
              <w:rPr>
                <w:rFonts w:ascii="Arial" w:hAnsi="Arial"/>
                <w:b/>
                <w:sz w:val="22"/>
                <w:szCs w:val="22"/>
                <w:lang w:val="en-GB"/>
              </w:rPr>
              <w:t xml:space="preserve">Annex 12 to the Contract pursuant to </w:t>
            </w:r>
            <w:r w:rsidR="00EF2258">
              <w:rPr>
                <w:rFonts w:ascii="Arial" w:hAnsi="Arial"/>
                <w:b/>
                <w:sz w:val="22"/>
                <w:szCs w:val="22"/>
                <w:lang w:val="en-GB"/>
              </w:rPr>
              <w:t>DE</w:t>
            </w:r>
            <w:r w:rsidRPr="00AB2107">
              <w:rPr>
                <w:rFonts w:ascii="Arial" w:hAnsi="Arial"/>
                <w:b/>
                <w:sz w:val="22"/>
                <w:szCs w:val="22"/>
                <w:lang w:val="en-GB"/>
              </w:rPr>
              <w:t>-UZ 154</w:t>
            </w:r>
          </w:p>
          <w:p w:rsidR="00D62C59" w:rsidRPr="00AB2107" w:rsidRDefault="00D62C59">
            <w:pPr>
              <w:tabs>
                <w:tab w:val="left" w:pos="5670"/>
              </w:tabs>
              <w:spacing w:line="360" w:lineRule="auto"/>
              <w:rPr>
                <w:rFonts w:ascii="Arial" w:hAnsi="Arial"/>
                <w:b/>
                <w:sz w:val="22"/>
                <w:szCs w:val="22"/>
                <w:lang w:val="en-GB"/>
              </w:rPr>
            </w:pPr>
            <w:r w:rsidRPr="00AB2107">
              <w:rPr>
                <w:rFonts w:ascii="Arial" w:hAnsi="Arial"/>
                <w:b/>
                <w:sz w:val="22"/>
                <w:szCs w:val="22"/>
                <w:lang w:val="en-GB"/>
              </w:rPr>
              <w:t>Blue Angel Eco-Label for</w:t>
            </w:r>
          </w:p>
          <w:p w:rsidR="00D62C59" w:rsidRPr="00AB2107" w:rsidRDefault="00D62C59" w:rsidP="00D62C59">
            <w:pPr>
              <w:pBdr>
                <w:bottom w:val="single" w:sz="6" w:space="1" w:color="auto"/>
              </w:pBdr>
              <w:tabs>
                <w:tab w:val="left" w:pos="5670"/>
              </w:tabs>
              <w:spacing w:line="360" w:lineRule="auto"/>
              <w:rPr>
                <w:rFonts w:ascii="Arial" w:hAnsi="Arial"/>
                <w:b/>
                <w:sz w:val="22"/>
                <w:szCs w:val="22"/>
                <w:u w:val="single"/>
                <w:lang w:val="en-GB"/>
              </w:rPr>
            </w:pPr>
            <w:r w:rsidRPr="00AB2107">
              <w:rPr>
                <w:rFonts w:ascii="Arial" w:hAnsi="Arial"/>
                <w:b/>
                <w:sz w:val="22"/>
                <w:szCs w:val="22"/>
                <w:lang w:val="en-GB"/>
              </w:rPr>
              <w:t>„</w:t>
            </w:r>
            <w:proofErr w:type="gramStart"/>
            <w:r w:rsidRPr="00AB2107">
              <w:rPr>
                <w:rFonts w:ascii="Arial" w:hAnsi="Arial"/>
                <w:b/>
                <w:sz w:val="22"/>
                <w:szCs w:val="22"/>
                <w:lang w:val="en-GB"/>
              </w:rPr>
              <w:t>Textiles“</w:t>
            </w:r>
            <w:proofErr w:type="gramEnd"/>
          </w:p>
        </w:tc>
        <w:tc>
          <w:tcPr>
            <w:tcW w:w="709" w:type="dxa"/>
            <w:tcBorders>
              <w:top w:val="nil"/>
              <w:left w:val="nil"/>
              <w:bottom w:val="nil"/>
              <w:right w:val="single" w:sz="6" w:space="0" w:color="auto"/>
            </w:tcBorders>
          </w:tcPr>
          <w:p w:rsidR="00D62C59" w:rsidRPr="00AB2107" w:rsidRDefault="00D62C59">
            <w:pPr>
              <w:tabs>
                <w:tab w:val="left" w:pos="5670"/>
              </w:tabs>
              <w:rPr>
                <w:rFonts w:ascii="Arial" w:hAnsi="Arial"/>
                <w:b/>
                <w:sz w:val="22"/>
                <w:szCs w:val="22"/>
                <w:u w:val="single"/>
                <w:lang w:val="en-GB"/>
              </w:rPr>
            </w:pPr>
          </w:p>
          <w:p w:rsidR="00D62C59" w:rsidRPr="00AB2107" w:rsidRDefault="00D62C59">
            <w:pPr>
              <w:tabs>
                <w:tab w:val="left" w:pos="5670"/>
              </w:tabs>
              <w:rPr>
                <w:rFonts w:ascii="Arial" w:hAnsi="Arial"/>
                <w:b/>
                <w:sz w:val="22"/>
                <w:szCs w:val="22"/>
                <w:u w:val="single"/>
                <w:lang w:val="en-GB"/>
              </w:rPr>
            </w:pPr>
          </w:p>
          <w:p w:rsidR="00D62C59" w:rsidRPr="00AB2107" w:rsidRDefault="00D62C59">
            <w:pPr>
              <w:tabs>
                <w:tab w:val="left" w:pos="5670"/>
              </w:tabs>
              <w:rPr>
                <w:rFonts w:ascii="Arial" w:hAnsi="Arial"/>
                <w:b/>
                <w:sz w:val="22"/>
                <w:szCs w:val="22"/>
                <w:lang w:val="en-GB"/>
              </w:rPr>
            </w:pPr>
          </w:p>
        </w:tc>
        <w:tc>
          <w:tcPr>
            <w:tcW w:w="2694" w:type="dxa"/>
            <w:tcBorders>
              <w:left w:val="nil"/>
            </w:tcBorders>
            <w:vAlign w:val="center"/>
          </w:tcPr>
          <w:p w:rsidR="00D62C59" w:rsidRPr="00AB2107" w:rsidRDefault="00D62C59" w:rsidP="00D62C59">
            <w:pPr>
              <w:tabs>
                <w:tab w:val="left" w:pos="5670"/>
              </w:tabs>
              <w:jc w:val="center"/>
              <w:rPr>
                <w:rFonts w:ascii="Arial" w:hAnsi="Arial"/>
                <w:b/>
                <w:sz w:val="22"/>
                <w:szCs w:val="22"/>
                <w:lang w:val="en-GB"/>
              </w:rPr>
            </w:pPr>
            <w:r w:rsidRPr="00AB2107">
              <w:rPr>
                <w:rFonts w:ascii="Arial" w:hAnsi="Arial"/>
                <w:b/>
                <w:sz w:val="22"/>
                <w:szCs w:val="22"/>
                <w:lang w:val="en-GB"/>
              </w:rPr>
              <w:t>Please use only this form!</w:t>
            </w:r>
          </w:p>
        </w:tc>
      </w:tr>
    </w:tbl>
    <w:p w:rsidR="00D62C59" w:rsidRPr="00AB2107" w:rsidRDefault="00D62C59" w:rsidP="00D62C59">
      <w:pPr>
        <w:ind w:left="284" w:hanging="284"/>
        <w:jc w:val="center"/>
        <w:rPr>
          <w:lang w:val="en-GB"/>
        </w:rPr>
      </w:pPr>
    </w:p>
    <w:p w:rsidR="00D62C59" w:rsidRPr="00AB2107" w:rsidRDefault="00D62C59" w:rsidP="00D62C59">
      <w:pPr>
        <w:spacing w:line="360" w:lineRule="auto"/>
        <w:ind w:left="709" w:hanging="709"/>
        <w:outlineLvl w:val="0"/>
        <w:rPr>
          <w:rFonts w:ascii="Arial" w:hAnsi="Arial"/>
          <w:b/>
          <w:sz w:val="22"/>
          <w:u w:val="single"/>
          <w:lang w:val="en-GB"/>
        </w:rPr>
      </w:pPr>
    </w:p>
    <w:p w:rsidR="00D62C59" w:rsidRPr="00AB2107" w:rsidRDefault="00D62C59" w:rsidP="00D62C59">
      <w:pPr>
        <w:spacing w:line="360" w:lineRule="auto"/>
        <w:ind w:left="709" w:hanging="709"/>
        <w:outlineLvl w:val="0"/>
        <w:rPr>
          <w:rFonts w:ascii="Arial" w:hAnsi="Arial"/>
          <w:b/>
          <w:sz w:val="22"/>
          <w:lang w:val="en-GB"/>
        </w:rPr>
      </w:pPr>
      <w:r w:rsidRPr="00AB2107">
        <w:rPr>
          <w:rFonts w:ascii="Arial" w:hAnsi="Arial"/>
          <w:b/>
          <w:sz w:val="22"/>
          <w:lang w:val="en-GB"/>
        </w:rPr>
        <w:t>Manufacturer</w:t>
      </w:r>
      <w:r>
        <w:rPr>
          <w:rFonts w:ascii="Arial" w:hAnsi="Arial"/>
          <w:b/>
          <w:sz w:val="22"/>
          <w:lang w:val="en-GB"/>
        </w:rPr>
        <w:t>’s</w:t>
      </w:r>
      <w:r w:rsidRPr="00AB2107">
        <w:rPr>
          <w:rFonts w:ascii="Arial" w:hAnsi="Arial"/>
          <w:b/>
          <w:sz w:val="22"/>
          <w:lang w:val="en-GB"/>
        </w:rPr>
        <w:t xml:space="preserve"> Declaration made by the Company:</w:t>
      </w:r>
    </w:p>
    <w:p w:rsidR="00D62C59" w:rsidRPr="00AB2107" w:rsidRDefault="00D62C59" w:rsidP="00D62C59">
      <w:pPr>
        <w:spacing w:line="360" w:lineRule="auto"/>
        <w:ind w:left="709" w:hanging="709"/>
        <w:outlineLvl w:val="0"/>
        <w:rPr>
          <w:rFonts w:ascii="Arial" w:hAnsi="Arial"/>
          <w:b/>
          <w:sz w:val="22"/>
          <w:u w:val="single"/>
          <w:lang w:val="en-GB"/>
        </w:rPr>
      </w:pPr>
    </w:p>
    <w:p w:rsidR="00D62C59" w:rsidRPr="00AB2107" w:rsidRDefault="00D62C59" w:rsidP="00D62C59">
      <w:pPr>
        <w:spacing w:line="360" w:lineRule="auto"/>
        <w:ind w:left="709" w:hanging="709"/>
        <w:outlineLvl w:val="0"/>
        <w:rPr>
          <w:rFonts w:ascii="Arial" w:hAnsi="Arial"/>
          <w:b/>
          <w:sz w:val="22"/>
          <w:u w:val="single"/>
          <w:lang w:val="en-GB"/>
        </w:rPr>
      </w:pPr>
    </w:p>
    <w:p w:rsidR="00D62C59" w:rsidRPr="00AB2107" w:rsidRDefault="00D62C59" w:rsidP="00D62C59">
      <w:pPr>
        <w:spacing w:line="360" w:lineRule="auto"/>
        <w:ind w:left="709" w:hanging="709"/>
        <w:outlineLvl w:val="0"/>
        <w:rPr>
          <w:rFonts w:ascii="Arial" w:hAnsi="Arial"/>
          <w:b/>
          <w:sz w:val="22"/>
          <w:lang w:val="en-GB"/>
        </w:rPr>
      </w:pPr>
    </w:p>
    <w:p w:rsidR="00D62C59" w:rsidRPr="00AB2107" w:rsidRDefault="00D62C59" w:rsidP="00D62C59">
      <w:pPr>
        <w:spacing w:line="360" w:lineRule="auto"/>
        <w:ind w:left="709" w:hanging="709"/>
        <w:outlineLvl w:val="0"/>
        <w:rPr>
          <w:rFonts w:ascii="Arial" w:hAnsi="Arial"/>
          <w:b/>
          <w:sz w:val="22"/>
          <w:lang w:val="en-GB"/>
        </w:rPr>
      </w:pPr>
      <w:r w:rsidRPr="00AB2107">
        <w:rPr>
          <w:rFonts w:ascii="Arial" w:hAnsi="Arial"/>
          <w:b/>
          <w:sz w:val="22"/>
          <w:lang w:val="en-GB"/>
        </w:rPr>
        <w:t>Declaration made as a supplier of                                                      to the company:</w:t>
      </w:r>
    </w:p>
    <w:p w:rsidR="00D62C59" w:rsidRPr="00AB2107" w:rsidRDefault="00D62C59" w:rsidP="00D62C59">
      <w:pPr>
        <w:ind w:left="284" w:hanging="284"/>
        <w:jc w:val="center"/>
        <w:rPr>
          <w:lang w:val="en-GB"/>
        </w:rPr>
      </w:pPr>
    </w:p>
    <w:p w:rsidR="00D62C59" w:rsidRPr="00AB2107" w:rsidRDefault="00D62C59" w:rsidP="00D62C59">
      <w:pPr>
        <w:ind w:left="284" w:hanging="284"/>
        <w:jc w:val="center"/>
        <w:rPr>
          <w:lang w:val="en-GB"/>
        </w:rPr>
      </w:pPr>
    </w:p>
    <w:p w:rsidR="00D62C59" w:rsidRPr="00AB2107" w:rsidRDefault="00D62C59" w:rsidP="00D62C59">
      <w:pPr>
        <w:ind w:left="284" w:hanging="284"/>
        <w:jc w:val="center"/>
        <w:rPr>
          <w:lang w:val="en-GB"/>
        </w:rPr>
      </w:pPr>
    </w:p>
    <w:p w:rsidR="00D62C59" w:rsidRPr="00AB2107" w:rsidRDefault="00D62C59" w:rsidP="00D62C59">
      <w:pPr>
        <w:ind w:left="284" w:hanging="284"/>
        <w:rPr>
          <w:lang w:val="en-GB"/>
        </w:rPr>
      </w:pPr>
    </w:p>
    <w:p w:rsidR="00D62C59" w:rsidRPr="00AB2107" w:rsidRDefault="00D62C59" w:rsidP="00D62C59">
      <w:pPr>
        <w:ind w:left="284" w:hanging="284"/>
        <w:rPr>
          <w:rFonts w:ascii="Arial" w:hAnsi="Arial"/>
          <w:b/>
          <w:sz w:val="22"/>
          <w:lang w:val="en-GB"/>
        </w:rPr>
      </w:pPr>
      <w:r w:rsidRPr="00AB2107">
        <w:rPr>
          <w:rFonts w:ascii="Arial" w:hAnsi="Arial"/>
          <w:b/>
          <w:sz w:val="22"/>
          <w:lang w:val="en-GB"/>
        </w:rPr>
        <w:t>for the following products:</w:t>
      </w:r>
    </w:p>
    <w:p w:rsidR="00D62C59" w:rsidRPr="00AB2107" w:rsidRDefault="00D62C59" w:rsidP="00D62C59">
      <w:pPr>
        <w:ind w:left="284" w:hanging="284"/>
        <w:rPr>
          <w:lang w:val="en-GB"/>
        </w:rPr>
      </w:pPr>
    </w:p>
    <w:p w:rsidR="00D62C59" w:rsidRPr="00AB2107" w:rsidRDefault="00D62C59" w:rsidP="00D62C59">
      <w:pPr>
        <w:ind w:left="284" w:hanging="284"/>
        <w:rPr>
          <w:lang w:val="en-GB"/>
        </w:rPr>
      </w:pPr>
    </w:p>
    <w:p w:rsidR="00D62C59" w:rsidRPr="00AB2107" w:rsidRDefault="00D62C59" w:rsidP="00D62C59">
      <w:pPr>
        <w:ind w:left="284" w:hanging="284"/>
        <w:rPr>
          <w:lang w:val="en-GB"/>
        </w:rPr>
      </w:pPr>
    </w:p>
    <w:p w:rsidR="00D62C59" w:rsidRPr="00AB2107" w:rsidRDefault="00D62C59" w:rsidP="00D62C59">
      <w:pPr>
        <w:ind w:left="284" w:hanging="284"/>
        <w:jc w:val="center"/>
        <w:rPr>
          <w:lang w:val="en-GB"/>
        </w:rPr>
      </w:pPr>
    </w:p>
    <w:p w:rsidR="00D62C59" w:rsidRPr="00AB2107" w:rsidRDefault="00D62C59" w:rsidP="00D62C59">
      <w:pPr>
        <w:ind w:left="284" w:hanging="284"/>
        <w:rPr>
          <w:lang w:val="en-GB"/>
        </w:rPr>
      </w:pPr>
    </w:p>
    <w:p w:rsidR="00D62C59" w:rsidRPr="00AB2107" w:rsidRDefault="00D62C59" w:rsidP="00D62C59">
      <w:pPr>
        <w:ind w:left="3686" w:right="-284" w:hanging="3686"/>
        <w:rPr>
          <w:rFonts w:ascii="Arial" w:hAnsi="Arial"/>
          <w:sz w:val="22"/>
          <w:lang w:val="en-GB"/>
        </w:rPr>
      </w:pPr>
    </w:p>
    <w:p w:rsidR="00D62C59" w:rsidRPr="00AB2107" w:rsidRDefault="00D62C59" w:rsidP="00D62C59">
      <w:pPr>
        <w:ind w:left="3686" w:right="-284" w:hanging="3686"/>
        <w:rPr>
          <w:rFonts w:ascii="Arial" w:hAnsi="Arial"/>
          <w:b/>
          <w:sz w:val="22"/>
          <w:u w:val="single"/>
          <w:lang w:val="en-GB"/>
        </w:rPr>
      </w:pPr>
    </w:p>
    <w:p w:rsidR="00D62C59" w:rsidRPr="00AB2107" w:rsidRDefault="00D62C59" w:rsidP="00D62C59">
      <w:pPr>
        <w:ind w:left="3686" w:right="-284" w:hanging="3686"/>
        <w:rPr>
          <w:rFonts w:ascii="Arial" w:hAnsi="Arial"/>
          <w:b/>
          <w:sz w:val="22"/>
          <w:u w:val="single"/>
          <w:lang w:val="en-GB"/>
        </w:rPr>
      </w:pPr>
    </w:p>
    <w:p w:rsidR="00D62C59" w:rsidRPr="00AB2107" w:rsidRDefault="00D62C59" w:rsidP="00D62C59">
      <w:pPr>
        <w:ind w:left="3686" w:right="-284" w:hanging="3686"/>
        <w:rPr>
          <w:rFonts w:ascii="Arial" w:hAnsi="Arial"/>
          <w:b/>
          <w:sz w:val="22"/>
          <w:u w:val="single"/>
          <w:lang w:val="en-GB"/>
        </w:rPr>
      </w:pPr>
    </w:p>
    <w:p w:rsidR="00D62C59" w:rsidRPr="00AB2107" w:rsidRDefault="00D62C59" w:rsidP="00D62C59">
      <w:pPr>
        <w:ind w:left="3686" w:right="-284" w:hanging="3686"/>
        <w:rPr>
          <w:rFonts w:ascii="Arial" w:hAnsi="Arial"/>
          <w:b/>
          <w:sz w:val="22"/>
          <w:u w:val="single"/>
          <w:lang w:val="en-GB"/>
        </w:rPr>
      </w:pPr>
    </w:p>
    <w:p w:rsidR="00D62C59" w:rsidRPr="00AB2107" w:rsidRDefault="00D62C59" w:rsidP="00D62C59">
      <w:pPr>
        <w:ind w:left="3686" w:right="-284" w:hanging="3686"/>
        <w:rPr>
          <w:rFonts w:ascii="Arial" w:hAnsi="Arial"/>
          <w:b/>
          <w:sz w:val="22"/>
          <w:u w:val="single"/>
          <w:lang w:val="en-GB"/>
        </w:rPr>
      </w:pPr>
    </w:p>
    <w:p w:rsidR="00D62C59" w:rsidRPr="00AB2107" w:rsidRDefault="00EF2258" w:rsidP="00D62C59">
      <w:pPr>
        <w:ind w:left="3686" w:right="-284" w:hanging="3686"/>
        <w:rPr>
          <w:rFonts w:ascii="Arial" w:hAnsi="Arial"/>
          <w:b/>
          <w:sz w:val="22"/>
          <w:u w:val="single"/>
          <w:lang w:val="en-GB"/>
        </w:rPr>
      </w:pPr>
      <w:r>
        <w:rPr>
          <w:rFonts w:ascii="Arial" w:hAnsi="Arial"/>
          <w:b/>
          <w:sz w:val="22"/>
          <w:u w:val="single"/>
          <w:lang w:val="en-GB"/>
        </w:rPr>
        <w:br w:type="page"/>
      </w:r>
      <w:r w:rsidR="00D62C59" w:rsidRPr="00AB2107">
        <w:rPr>
          <w:rFonts w:ascii="Arial" w:hAnsi="Arial"/>
          <w:b/>
          <w:sz w:val="22"/>
          <w:u w:val="single"/>
          <w:lang w:val="en-GB"/>
        </w:rPr>
        <w:lastRenderedPageBreak/>
        <w:t>Requirements:</w:t>
      </w:r>
    </w:p>
    <w:p w:rsidR="00D62C59" w:rsidRPr="00AB2107" w:rsidRDefault="00D62C59" w:rsidP="00D62C59">
      <w:pPr>
        <w:rPr>
          <w:rFonts w:ascii="Arial" w:hAnsi="Arial" w:cs="Arial"/>
          <w:color w:val="000000"/>
          <w:lang w:val="en-GB"/>
        </w:rPr>
      </w:pPr>
      <w:r w:rsidRPr="00AB2107">
        <w:rPr>
          <w:rFonts w:ascii="Arial" w:hAnsi="Arial" w:cs="Arial"/>
          <w:lang w:val="en-GB"/>
        </w:rPr>
        <w:t>The following substances</w:t>
      </w:r>
      <w:r w:rsidRPr="00AB2107">
        <w:rPr>
          <w:rStyle w:val="Funotenzeichen"/>
          <w:rFonts w:ascii="Arial" w:hAnsi="Arial" w:cs="Arial"/>
          <w:color w:val="000000"/>
          <w:lang w:val="en-GB"/>
        </w:rPr>
        <w:footnoteReference w:id="1"/>
      </w:r>
      <w:r w:rsidRPr="00AB2107">
        <w:rPr>
          <w:rFonts w:ascii="Arial" w:hAnsi="Arial" w:cs="Arial"/>
          <w:lang w:val="en-GB"/>
        </w:rPr>
        <w:t xml:space="preserve"> shall not be used as colouring agents</w:t>
      </w:r>
      <w:r w:rsidR="00EF2258">
        <w:rPr>
          <w:rFonts w:ascii="Arial" w:hAnsi="Arial" w:cs="Arial"/>
          <w:lang w:val="en-GB"/>
        </w:rPr>
        <w:t xml:space="preserve"> and</w:t>
      </w:r>
      <w:r w:rsidRPr="00AB2107">
        <w:rPr>
          <w:rFonts w:ascii="Arial" w:hAnsi="Arial" w:cs="Arial"/>
          <w:lang w:val="en-GB"/>
        </w:rPr>
        <w:t xml:space="preserve"> textile auxiliaries</w:t>
      </w:r>
      <w:r w:rsidRPr="00AB2107">
        <w:rPr>
          <w:rFonts w:ascii="Arial" w:hAnsi="Arial" w:cs="Arial"/>
          <w:color w:val="000000"/>
          <w:lang w:val="en-GB"/>
        </w:rPr>
        <w:t>:</w:t>
      </w:r>
    </w:p>
    <w:p w:rsidR="00D62C59" w:rsidRPr="00AB2107" w:rsidRDefault="00D62C59" w:rsidP="00D62C59">
      <w:pPr>
        <w:ind w:left="1418"/>
        <w:rPr>
          <w:rFonts w:ascii="Arial" w:hAnsi="Arial" w:cs="Arial"/>
          <w:lang w:val="en-GB"/>
        </w:rPr>
      </w:pPr>
    </w:p>
    <w:p w:rsidR="00EF2258" w:rsidRPr="00EF2258" w:rsidRDefault="00EF2258" w:rsidP="00EF2258">
      <w:pPr>
        <w:overflowPunct/>
        <w:textAlignment w:val="auto"/>
        <w:rPr>
          <w:rFonts w:ascii="Verdana" w:hAnsi="Verdana" w:cs="Verdana"/>
          <w:color w:val="000000"/>
          <w:sz w:val="24"/>
          <w:szCs w:val="24"/>
          <w:lang w:val="en-US"/>
        </w:rPr>
      </w:pPr>
    </w:p>
    <w:p w:rsidR="00EF2258" w:rsidRPr="00EF2258" w:rsidRDefault="00EF2258" w:rsidP="00EF2258">
      <w:pPr>
        <w:overflowPunct/>
        <w:textAlignment w:val="auto"/>
        <w:rPr>
          <w:rFonts w:ascii="Verdana" w:hAnsi="Verdana" w:cs="Verdana"/>
          <w:color w:val="000000"/>
          <w:lang w:val="en-US"/>
        </w:rPr>
      </w:pPr>
      <w:r w:rsidRPr="00EF2258">
        <w:rPr>
          <w:rFonts w:ascii="Verdana" w:hAnsi="Verdana" w:cs="Verdana"/>
          <w:color w:val="000000"/>
          <w:lang w:val="en-US"/>
        </w:rPr>
        <w:t>a) Dyes and textile auxiliaries must not contain any substances which are identified as particularly alarming under the European Chemicals Regulation REACH (1907/2006/EC)</w:t>
      </w:r>
      <w:r w:rsidRPr="00EF2258">
        <w:rPr>
          <w:rFonts w:ascii="Verdana" w:hAnsi="Verdana" w:cs="Verdana"/>
          <w:color w:val="000000"/>
          <w:sz w:val="13"/>
          <w:szCs w:val="13"/>
          <w:lang w:val="en-US"/>
        </w:rPr>
        <w:t xml:space="preserve">15 </w:t>
      </w:r>
      <w:r w:rsidRPr="00EF2258">
        <w:rPr>
          <w:rFonts w:ascii="Verdana" w:hAnsi="Verdana" w:cs="Verdana"/>
          <w:color w:val="000000"/>
          <w:lang w:val="en-US"/>
        </w:rPr>
        <w:t>and which have been incorporated into the list drawn up in accordance with Article 59, Paragraph 1 of the REACH Regulation (so-called "list of candidates"). The version of the list of candidates at the time of application is valid</w:t>
      </w:r>
      <w:r w:rsidRPr="00EF2258">
        <w:rPr>
          <w:rFonts w:ascii="Verdana" w:hAnsi="Verdana" w:cs="Verdana"/>
          <w:color w:val="000000"/>
          <w:sz w:val="13"/>
          <w:szCs w:val="13"/>
          <w:lang w:val="en-US"/>
        </w:rPr>
        <w:t>16</w:t>
      </w:r>
      <w:r w:rsidRPr="00EF2258">
        <w:rPr>
          <w:rFonts w:ascii="Verdana" w:hAnsi="Verdana" w:cs="Verdana"/>
          <w:color w:val="000000"/>
          <w:lang w:val="en-US"/>
        </w:rPr>
        <w:t xml:space="preserve">. If the substance is part of a preparation (a mixture), its concentration must not exceed 0.10% by mass. If a stricter, more specific concentration limit is specified for a substance in a mixture in the CLP Regulation (EC/1272/2008) then this is valid. </w:t>
      </w:r>
    </w:p>
    <w:p w:rsidR="00EF2258" w:rsidRPr="00EF2258" w:rsidRDefault="00EF2258" w:rsidP="00EF2258">
      <w:pPr>
        <w:overflowPunct/>
        <w:textAlignment w:val="auto"/>
        <w:rPr>
          <w:rFonts w:ascii="Verdana" w:hAnsi="Verdana" w:cs="Verdana"/>
          <w:color w:val="000000"/>
          <w:lang w:val="en-US"/>
        </w:rPr>
      </w:pPr>
    </w:p>
    <w:p w:rsidR="00EF2258" w:rsidRPr="00EF2258" w:rsidRDefault="00EF2258" w:rsidP="00EF2258">
      <w:pPr>
        <w:overflowPunct/>
        <w:textAlignment w:val="auto"/>
        <w:rPr>
          <w:rFonts w:ascii="Verdana" w:hAnsi="Verdana" w:cs="Verdana"/>
          <w:color w:val="000000"/>
          <w:sz w:val="13"/>
          <w:szCs w:val="13"/>
          <w:lang w:val="en-US"/>
        </w:rPr>
      </w:pPr>
      <w:r w:rsidRPr="00EF2258">
        <w:rPr>
          <w:rFonts w:ascii="Verdana" w:hAnsi="Verdana" w:cs="Verdana"/>
          <w:color w:val="000000"/>
          <w:lang w:val="en-US"/>
        </w:rPr>
        <w:t>b) Dyes and textile auxiliaries must comply with the limit values in Chapter 1 of the ZDHC MRSL. The current version of the ZDHC MRSL at the time of application is valid.</w:t>
      </w:r>
      <w:r w:rsidRPr="00EF2258">
        <w:rPr>
          <w:rFonts w:ascii="Verdana" w:hAnsi="Verdana" w:cs="Verdana"/>
          <w:color w:val="000000"/>
          <w:sz w:val="13"/>
          <w:szCs w:val="13"/>
          <w:lang w:val="en-US"/>
        </w:rPr>
        <w:t xml:space="preserve">17 </w:t>
      </w:r>
    </w:p>
    <w:p w:rsidR="00EF2258" w:rsidRPr="00EF2258" w:rsidRDefault="00EF2258" w:rsidP="00EF2258">
      <w:pPr>
        <w:overflowPunct/>
        <w:textAlignment w:val="auto"/>
        <w:rPr>
          <w:rFonts w:ascii="Verdana" w:hAnsi="Verdana" w:cs="Verdana"/>
          <w:color w:val="000000"/>
          <w:sz w:val="13"/>
          <w:szCs w:val="13"/>
          <w:lang w:val="en-US"/>
        </w:rPr>
      </w:pPr>
    </w:p>
    <w:p w:rsidR="00EF2258" w:rsidRPr="00EF2258" w:rsidRDefault="00EF2258" w:rsidP="00EF2258">
      <w:pPr>
        <w:overflowPunct/>
        <w:textAlignment w:val="auto"/>
        <w:rPr>
          <w:rFonts w:ascii="Verdana" w:hAnsi="Verdana" w:cs="Verdana"/>
          <w:color w:val="000000"/>
          <w:sz w:val="13"/>
          <w:szCs w:val="13"/>
          <w:lang w:val="en-US"/>
        </w:rPr>
      </w:pPr>
      <w:r w:rsidRPr="00EF2258">
        <w:rPr>
          <w:rFonts w:ascii="Verdana" w:hAnsi="Verdana" w:cs="Verdana"/>
          <w:color w:val="000000"/>
          <w:lang w:val="en-US"/>
        </w:rPr>
        <w:t>c) Dyes and textile auxiliaries, which according to the criteria of Regulation (EC) No 1272/2008</w:t>
      </w:r>
      <w:r w:rsidRPr="00EF2258">
        <w:rPr>
          <w:rFonts w:ascii="Verdana" w:hAnsi="Verdana" w:cs="Verdana"/>
          <w:color w:val="000000"/>
          <w:sz w:val="13"/>
          <w:szCs w:val="13"/>
          <w:lang w:val="en-US"/>
        </w:rPr>
        <w:t xml:space="preserve">18 </w:t>
      </w:r>
      <w:r w:rsidRPr="00EF2258">
        <w:rPr>
          <w:rFonts w:ascii="Verdana" w:hAnsi="Verdana" w:cs="Verdana"/>
          <w:color w:val="000000"/>
          <w:lang w:val="en-US"/>
        </w:rPr>
        <w:t>are assigned the following H Phrases named in Table 6 or which meet the criteria for such classification, must not be added.</w:t>
      </w:r>
      <w:r w:rsidRPr="00EF2258">
        <w:rPr>
          <w:rFonts w:ascii="Verdana" w:hAnsi="Verdana" w:cs="Verdana"/>
          <w:color w:val="000000"/>
          <w:sz w:val="13"/>
          <w:szCs w:val="13"/>
          <w:lang w:val="en-US"/>
        </w:rPr>
        <w:t xml:space="preserve">19 </w:t>
      </w:r>
    </w:p>
    <w:p w:rsidR="00EF2258" w:rsidRPr="00EF2258" w:rsidRDefault="00EF2258" w:rsidP="00EF2258">
      <w:pPr>
        <w:overflowPunct/>
        <w:textAlignment w:val="auto"/>
        <w:rPr>
          <w:rFonts w:ascii="Verdana" w:hAnsi="Verdana" w:cs="Verdana"/>
          <w:color w:val="000000"/>
          <w:sz w:val="13"/>
          <w:szCs w:val="13"/>
          <w:lang w:val="en-US"/>
        </w:rPr>
      </w:pPr>
    </w:p>
    <w:p w:rsidR="00EF2258" w:rsidRPr="00EF2258" w:rsidRDefault="00EF2258" w:rsidP="00EF2258">
      <w:pPr>
        <w:overflowPunct/>
        <w:textAlignment w:val="auto"/>
        <w:rPr>
          <w:rFonts w:ascii="Verdana" w:hAnsi="Verdana" w:cs="Verdana"/>
          <w:color w:val="000000"/>
          <w:lang w:val="en-US"/>
        </w:rPr>
      </w:pPr>
      <w:r w:rsidRPr="00EF2258">
        <w:rPr>
          <w:rFonts w:ascii="Verdana" w:hAnsi="Verdana" w:cs="Verdana"/>
          <w:color w:val="000000"/>
          <w:lang w:val="en-US"/>
        </w:rPr>
        <w:t xml:space="preserve">d) The following are exempt from regulations a) and c): Impurities in concentrations that are not specified in the safety data sheet. The components listed on the safety data sheet must correspond with the regulations according to Annex II, No. 3, of the REACH regulation (EC/1907/2006). If the substance in this case is part of a preparation (a mixture) then its concentration may not exceed the general generic cut-off values according to the CLP Regulation (EC/1272/2008). If a stricter, more specific concentration limit is specified for a substance in a mixture then this is valid. </w:t>
      </w:r>
    </w:p>
    <w:p w:rsidR="00EF2258" w:rsidRPr="00EF2258" w:rsidRDefault="00EF2258" w:rsidP="00EF2258">
      <w:pPr>
        <w:overflowPunct/>
        <w:textAlignment w:val="auto"/>
        <w:rPr>
          <w:rFonts w:ascii="Verdana" w:hAnsi="Verdana" w:cs="Verdana"/>
          <w:color w:val="000000"/>
          <w:lang w:val="en-US"/>
        </w:rPr>
      </w:pPr>
    </w:p>
    <w:p w:rsidR="00EF2258" w:rsidRPr="00EF2258" w:rsidRDefault="00EF2258" w:rsidP="00EF2258">
      <w:pPr>
        <w:overflowPunct/>
        <w:textAlignment w:val="auto"/>
        <w:rPr>
          <w:rFonts w:ascii="Verdana" w:hAnsi="Verdana" w:cs="Verdana"/>
          <w:color w:val="000000"/>
          <w:lang w:val="en-US"/>
        </w:rPr>
      </w:pPr>
      <w:r w:rsidRPr="00EF2258">
        <w:rPr>
          <w:rFonts w:ascii="Verdana" w:hAnsi="Verdana" w:cs="Verdana"/>
          <w:color w:val="000000"/>
          <w:lang w:val="en-US"/>
        </w:rPr>
        <w:t xml:space="preserve">e) The following shall be exempt from regulation c): Monomers or additives that turn into polymers during the manufacture of plastics or are chemically (covalently) bound to the plastic if their residual concentrations are below the classification thresholds for mixtures. </w:t>
      </w:r>
    </w:p>
    <w:p w:rsidR="00D62C59" w:rsidRPr="00EF2258" w:rsidRDefault="00D62C59" w:rsidP="00D62C59">
      <w:pPr>
        <w:rPr>
          <w:iCs/>
          <w:lang w:val="en-US"/>
        </w:rPr>
      </w:pPr>
    </w:p>
    <w:p w:rsidR="00D62C59" w:rsidRPr="00AB2107" w:rsidRDefault="00D62C59" w:rsidP="00D62C59">
      <w:pPr>
        <w:rPr>
          <w:iCs/>
          <w:lang w:val="en-GB"/>
        </w:rPr>
      </w:pPr>
    </w:p>
    <w:p w:rsidR="00D62C59" w:rsidRPr="00BC18E0" w:rsidRDefault="00D62C59" w:rsidP="00D62C59">
      <w:pPr>
        <w:rPr>
          <w:iCs/>
          <w:sz w:val="24"/>
          <w:szCs w:val="24"/>
          <w:lang w:val="en-GB"/>
        </w:rPr>
      </w:pPr>
      <w:r w:rsidRPr="00BC18E0">
        <w:rPr>
          <w:rFonts w:ascii="Arial" w:hAnsi="Arial" w:cs="Arial"/>
          <w:b/>
          <w:sz w:val="24"/>
          <w:szCs w:val="24"/>
          <w:lang w:val="en-GB"/>
        </w:rPr>
        <w:t xml:space="preserve">We hereby declare compliance with the requirements. All relevant Material Safety Data Sheets will be made available at the request of RAL </w:t>
      </w:r>
      <w:proofErr w:type="spellStart"/>
      <w:r w:rsidRPr="00BC18E0">
        <w:rPr>
          <w:rFonts w:ascii="Arial" w:hAnsi="Arial" w:cs="Arial"/>
          <w:b/>
          <w:sz w:val="24"/>
          <w:szCs w:val="24"/>
          <w:lang w:val="en-GB"/>
        </w:rPr>
        <w:t>gGmbH</w:t>
      </w:r>
      <w:proofErr w:type="spellEnd"/>
      <w:r w:rsidRPr="00BC18E0">
        <w:rPr>
          <w:rFonts w:ascii="Arial" w:hAnsi="Arial" w:cs="Arial"/>
          <w:b/>
          <w:sz w:val="24"/>
          <w:szCs w:val="24"/>
          <w:lang w:val="en-GB"/>
        </w:rPr>
        <w:t>.</w:t>
      </w:r>
    </w:p>
    <w:p w:rsidR="00D62C59" w:rsidRPr="00BC18E0" w:rsidRDefault="00D62C59" w:rsidP="00D62C59">
      <w:pPr>
        <w:rPr>
          <w:rFonts w:ascii="Arial" w:hAnsi="Arial" w:cs="Arial"/>
          <w:iCs/>
          <w:sz w:val="22"/>
          <w:szCs w:val="22"/>
          <w:lang w:val="en-GB"/>
        </w:rPr>
      </w:pPr>
    </w:p>
    <w:p w:rsidR="00D62C59" w:rsidRPr="00BC18E0" w:rsidRDefault="00D62C59" w:rsidP="00D62C59">
      <w:pPr>
        <w:rPr>
          <w:rFonts w:ascii="Arial" w:hAnsi="Arial" w:cs="Arial"/>
          <w:iCs/>
          <w:sz w:val="22"/>
          <w:szCs w:val="22"/>
          <w:lang w:val="en-GB"/>
        </w:rPr>
      </w:pPr>
      <w:r w:rsidRPr="00BC18E0">
        <w:rPr>
          <w:rFonts w:ascii="Arial" w:hAnsi="Arial" w:cs="Arial"/>
          <w:iCs/>
          <w:sz w:val="22"/>
          <w:szCs w:val="22"/>
          <w:lang w:val="en-GB"/>
        </w:rPr>
        <w:t xml:space="preserve">The following substances/preparations do </w:t>
      </w:r>
      <w:r w:rsidRPr="00BC18E0">
        <w:rPr>
          <w:rFonts w:ascii="Arial" w:hAnsi="Arial" w:cs="Arial"/>
          <w:iCs/>
          <w:sz w:val="22"/>
          <w:szCs w:val="22"/>
          <w:u w:val="single"/>
          <w:lang w:val="en-GB"/>
        </w:rPr>
        <w:t>not</w:t>
      </w:r>
      <w:r w:rsidRPr="00BC18E0">
        <w:rPr>
          <w:rFonts w:ascii="Arial" w:hAnsi="Arial" w:cs="Arial"/>
          <w:iCs/>
          <w:sz w:val="22"/>
          <w:szCs w:val="22"/>
          <w:lang w:val="en-GB"/>
        </w:rPr>
        <w:t xml:space="preserve"> meet the requirements:</w:t>
      </w:r>
    </w:p>
    <w:p w:rsidR="00D62C59" w:rsidRPr="00BC18E0" w:rsidRDefault="00D62C59" w:rsidP="00D62C59">
      <w:pPr>
        <w:rPr>
          <w:rFonts w:ascii="Arial" w:hAnsi="Arial" w:cs="Arial"/>
          <w:iCs/>
          <w:sz w:val="22"/>
          <w:szCs w:val="22"/>
          <w:lang w:val="en-GB"/>
        </w:rPr>
      </w:pPr>
    </w:p>
    <w:p w:rsidR="00D62C59" w:rsidRPr="00BC18E0" w:rsidRDefault="00D62C59" w:rsidP="00D62C59">
      <w:pPr>
        <w:rPr>
          <w:rFonts w:ascii="Arial" w:hAnsi="Arial" w:cs="Arial"/>
          <w:iCs/>
          <w:sz w:val="22"/>
          <w:szCs w:val="22"/>
          <w:lang w:val="en-GB"/>
        </w:rPr>
      </w:pPr>
    </w:p>
    <w:p w:rsidR="00D62C59" w:rsidRPr="00AB2107" w:rsidRDefault="00EF2258" w:rsidP="00D62C59">
      <w:pPr>
        <w:rPr>
          <w:rFonts w:ascii="Arial" w:hAnsi="Arial" w:cs="Arial"/>
          <w:iCs/>
          <w:sz w:val="22"/>
          <w:szCs w:val="22"/>
          <w:lang w:val="en-GB"/>
        </w:rPr>
      </w:pPr>
      <w:r>
        <w:rPr>
          <w:rFonts w:ascii="Arial" w:hAnsi="Arial" w:cs="Arial"/>
          <w:iCs/>
          <w:sz w:val="22"/>
          <w:szCs w:val="22"/>
          <w:lang w:val="en-GB"/>
        </w:rPr>
        <w:fldChar w:fldCharType="begin">
          <w:ffData>
            <w:name w:val="Text1"/>
            <w:enabled/>
            <w:calcOnExit w:val="0"/>
            <w:textInput/>
          </w:ffData>
        </w:fldChar>
      </w:r>
      <w:bookmarkStart w:id="0" w:name="Text1"/>
      <w:r>
        <w:rPr>
          <w:rFonts w:ascii="Arial" w:hAnsi="Arial" w:cs="Arial"/>
          <w:iCs/>
          <w:sz w:val="22"/>
          <w:szCs w:val="22"/>
          <w:lang w:val="en-GB"/>
        </w:rPr>
        <w:instrText xml:space="preserve"> FORMTEXT </w:instrText>
      </w:r>
      <w:r>
        <w:rPr>
          <w:rFonts w:ascii="Arial" w:hAnsi="Arial" w:cs="Arial"/>
          <w:iCs/>
          <w:sz w:val="22"/>
          <w:szCs w:val="22"/>
          <w:lang w:val="en-GB"/>
        </w:rPr>
      </w:r>
      <w:r>
        <w:rPr>
          <w:rFonts w:ascii="Arial" w:hAnsi="Arial" w:cs="Arial"/>
          <w:iCs/>
          <w:sz w:val="22"/>
          <w:szCs w:val="22"/>
          <w:lang w:val="en-GB"/>
        </w:rPr>
        <w:fldChar w:fldCharType="separate"/>
      </w:r>
      <w:bookmarkStart w:id="1" w:name="_GoBack"/>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bookmarkEnd w:id="1"/>
      <w:r>
        <w:rPr>
          <w:rFonts w:ascii="Arial" w:hAnsi="Arial" w:cs="Arial"/>
          <w:iCs/>
          <w:sz w:val="22"/>
          <w:szCs w:val="22"/>
          <w:lang w:val="en-GB"/>
        </w:rPr>
        <w:fldChar w:fldCharType="end"/>
      </w:r>
      <w:bookmarkEnd w:id="0"/>
    </w:p>
    <w:p w:rsidR="00EF2258" w:rsidRPr="00AB2107" w:rsidRDefault="00EF2258" w:rsidP="00EF2258">
      <w:pPr>
        <w:rPr>
          <w:rFonts w:ascii="Arial" w:hAnsi="Arial" w:cs="Arial"/>
          <w:iCs/>
          <w:sz w:val="22"/>
          <w:szCs w:val="22"/>
          <w:lang w:val="en-GB"/>
        </w:rPr>
      </w:pPr>
      <w:r>
        <w:rPr>
          <w:rFonts w:ascii="Arial" w:hAnsi="Arial" w:cs="Arial"/>
          <w:iCs/>
          <w:sz w:val="22"/>
          <w:szCs w:val="22"/>
          <w:lang w:val="en-GB"/>
        </w:rPr>
        <w:fldChar w:fldCharType="begin">
          <w:ffData>
            <w:name w:val="Text1"/>
            <w:enabled/>
            <w:calcOnExit w:val="0"/>
            <w:textInput/>
          </w:ffData>
        </w:fldChar>
      </w:r>
      <w:r>
        <w:rPr>
          <w:rFonts w:ascii="Arial" w:hAnsi="Arial" w:cs="Arial"/>
          <w:iCs/>
          <w:sz w:val="22"/>
          <w:szCs w:val="22"/>
          <w:lang w:val="en-GB"/>
        </w:rPr>
        <w:instrText xml:space="preserve"> FORMTEXT </w:instrText>
      </w:r>
      <w:r>
        <w:rPr>
          <w:rFonts w:ascii="Arial" w:hAnsi="Arial" w:cs="Arial"/>
          <w:iCs/>
          <w:sz w:val="22"/>
          <w:szCs w:val="22"/>
          <w:lang w:val="en-GB"/>
        </w:rPr>
      </w:r>
      <w:r>
        <w:rPr>
          <w:rFonts w:ascii="Arial" w:hAnsi="Arial" w:cs="Arial"/>
          <w:iCs/>
          <w:sz w:val="22"/>
          <w:szCs w:val="22"/>
          <w:lang w:val="en-GB"/>
        </w:rPr>
        <w:fldChar w:fldCharType="separate"/>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sz w:val="22"/>
          <w:szCs w:val="22"/>
          <w:lang w:val="en-GB"/>
        </w:rPr>
        <w:fldChar w:fldCharType="end"/>
      </w:r>
    </w:p>
    <w:p w:rsidR="00EF2258" w:rsidRPr="00AB2107" w:rsidRDefault="00EF2258" w:rsidP="00EF2258">
      <w:pPr>
        <w:rPr>
          <w:rFonts w:ascii="Arial" w:hAnsi="Arial" w:cs="Arial"/>
          <w:iCs/>
          <w:sz w:val="22"/>
          <w:szCs w:val="22"/>
          <w:lang w:val="en-GB"/>
        </w:rPr>
      </w:pPr>
      <w:r>
        <w:rPr>
          <w:rFonts w:ascii="Arial" w:hAnsi="Arial" w:cs="Arial"/>
          <w:iCs/>
          <w:sz w:val="22"/>
          <w:szCs w:val="22"/>
          <w:lang w:val="en-GB"/>
        </w:rPr>
        <w:fldChar w:fldCharType="begin">
          <w:ffData>
            <w:name w:val="Text1"/>
            <w:enabled/>
            <w:calcOnExit w:val="0"/>
            <w:textInput/>
          </w:ffData>
        </w:fldChar>
      </w:r>
      <w:r>
        <w:rPr>
          <w:rFonts w:ascii="Arial" w:hAnsi="Arial" w:cs="Arial"/>
          <w:iCs/>
          <w:sz w:val="22"/>
          <w:szCs w:val="22"/>
          <w:lang w:val="en-GB"/>
        </w:rPr>
        <w:instrText xml:space="preserve"> FORMTEXT </w:instrText>
      </w:r>
      <w:r>
        <w:rPr>
          <w:rFonts w:ascii="Arial" w:hAnsi="Arial" w:cs="Arial"/>
          <w:iCs/>
          <w:sz w:val="22"/>
          <w:szCs w:val="22"/>
          <w:lang w:val="en-GB"/>
        </w:rPr>
      </w:r>
      <w:r>
        <w:rPr>
          <w:rFonts w:ascii="Arial" w:hAnsi="Arial" w:cs="Arial"/>
          <w:iCs/>
          <w:sz w:val="22"/>
          <w:szCs w:val="22"/>
          <w:lang w:val="en-GB"/>
        </w:rPr>
        <w:fldChar w:fldCharType="separate"/>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sz w:val="22"/>
          <w:szCs w:val="22"/>
          <w:lang w:val="en-GB"/>
        </w:rPr>
        <w:fldChar w:fldCharType="end"/>
      </w:r>
    </w:p>
    <w:p w:rsidR="00EF2258" w:rsidRPr="00AB2107" w:rsidRDefault="00EF2258" w:rsidP="00EF2258">
      <w:pPr>
        <w:rPr>
          <w:rFonts w:ascii="Arial" w:hAnsi="Arial" w:cs="Arial"/>
          <w:iCs/>
          <w:sz w:val="22"/>
          <w:szCs w:val="22"/>
          <w:lang w:val="en-GB"/>
        </w:rPr>
      </w:pPr>
      <w:r>
        <w:rPr>
          <w:rFonts w:ascii="Arial" w:hAnsi="Arial" w:cs="Arial"/>
          <w:iCs/>
          <w:sz w:val="22"/>
          <w:szCs w:val="22"/>
          <w:lang w:val="en-GB"/>
        </w:rPr>
        <w:fldChar w:fldCharType="begin">
          <w:ffData>
            <w:name w:val="Text1"/>
            <w:enabled/>
            <w:calcOnExit w:val="0"/>
            <w:textInput/>
          </w:ffData>
        </w:fldChar>
      </w:r>
      <w:r>
        <w:rPr>
          <w:rFonts w:ascii="Arial" w:hAnsi="Arial" w:cs="Arial"/>
          <w:iCs/>
          <w:sz w:val="22"/>
          <w:szCs w:val="22"/>
          <w:lang w:val="en-GB"/>
        </w:rPr>
        <w:instrText xml:space="preserve"> FORMTEXT </w:instrText>
      </w:r>
      <w:r>
        <w:rPr>
          <w:rFonts w:ascii="Arial" w:hAnsi="Arial" w:cs="Arial"/>
          <w:iCs/>
          <w:sz w:val="22"/>
          <w:szCs w:val="22"/>
          <w:lang w:val="en-GB"/>
        </w:rPr>
      </w:r>
      <w:r>
        <w:rPr>
          <w:rFonts w:ascii="Arial" w:hAnsi="Arial" w:cs="Arial"/>
          <w:iCs/>
          <w:sz w:val="22"/>
          <w:szCs w:val="22"/>
          <w:lang w:val="en-GB"/>
        </w:rPr>
        <w:fldChar w:fldCharType="separate"/>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noProof/>
          <w:sz w:val="22"/>
          <w:szCs w:val="22"/>
          <w:lang w:val="en-GB"/>
        </w:rPr>
        <w:t> </w:t>
      </w:r>
      <w:r>
        <w:rPr>
          <w:rFonts w:ascii="Arial" w:hAnsi="Arial" w:cs="Arial"/>
          <w:iCs/>
          <w:sz w:val="22"/>
          <w:szCs w:val="22"/>
          <w:lang w:val="en-GB"/>
        </w:rPr>
        <w:fldChar w:fldCharType="end"/>
      </w:r>
    </w:p>
    <w:p w:rsidR="00D62C59" w:rsidRPr="00AB2107" w:rsidRDefault="00D62C59" w:rsidP="00D62C59">
      <w:pPr>
        <w:rPr>
          <w:rFonts w:ascii="Arial" w:hAnsi="Arial" w:cs="Arial"/>
          <w:iCs/>
          <w:sz w:val="22"/>
          <w:szCs w:val="22"/>
          <w:lang w:val="en-GB"/>
        </w:rPr>
      </w:pPr>
    </w:p>
    <w:p w:rsidR="00D62C59" w:rsidRPr="00AB2107" w:rsidRDefault="00D62C59" w:rsidP="00D62C59">
      <w:pPr>
        <w:rPr>
          <w:rFonts w:ascii="Arial" w:hAnsi="Arial" w:cs="Arial"/>
          <w:iCs/>
          <w:sz w:val="22"/>
          <w:szCs w:val="22"/>
          <w:lang w:val="en-GB"/>
        </w:rPr>
      </w:pPr>
    </w:p>
    <w:p w:rsidR="00D62C59" w:rsidRPr="00AB2107" w:rsidRDefault="00D62C59" w:rsidP="00D62C59">
      <w:pPr>
        <w:rPr>
          <w:rFonts w:ascii="Arial" w:hAnsi="Arial" w:cs="Arial"/>
          <w:iCs/>
          <w:sz w:val="22"/>
          <w:szCs w:val="22"/>
          <w:lang w:val="en-GB"/>
        </w:rPr>
      </w:pPr>
    </w:p>
    <w:p w:rsidR="00D62C59" w:rsidRPr="00AB2107" w:rsidRDefault="00D62C59" w:rsidP="00D62C59">
      <w:pPr>
        <w:rPr>
          <w:rFonts w:ascii="Arial" w:hAnsi="Arial" w:cs="Arial"/>
          <w:iCs/>
          <w:sz w:val="22"/>
          <w:szCs w:val="22"/>
          <w:lang w:val="en-GB"/>
        </w:rPr>
      </w:pPr>
    </w:p>
    <w:p w:rsidR="00D62C59" w:rsidRPr="00AB2107" w:rsidRDefault="00D62C59" w:rsidP="00D62C59">
      <w:pPr>
        <w:rPr>
          <w:rFonts w:ascii="Arial" w:hAnsi="Arial" w:cs="Arial"/>
          <w:iCs/>
          <w:sz w:val="22"/>
          <w:szCs w:val="22"/>
          <w:lang w:val="en-GB"/>
        </w:rPr>
      </w:pPr>
    </w:p>
    <w:p w:rsidR="00D62C59" w:rsidRPr="00AB2107" w:rsidRDefault="00D62C59" w:rsidP="00D62C59">
      <w:pPr>
        <w:ind w:left="3686" w:right="-284" w:hanging="3686"/>
        <w:rPr>
          <w:rFonts w:ascii="Arial" w:hAnsi="Arial" w:cs="Arial"/>
          <w:lang w:val="en-GB"/>
        </w:rPr>
      </w:pPr>
    </w:p>
    <w:p w:rsidR="00D62C59" w:rsidRPr="00AB2107" w:rsidRDefault="00D62C59" w:rsidP="00D62C59">
      <w:pPr>
        <w:ind w:left="3686" w:right="-284" w:hanging="3686"/>
        <w:rPr>
          <w:rFonts w:ascii="Arial" w:hAnsi="Arial" w:cs="Arial"/>
          <w:lang w:val="en-GB"/>
        </w:rPr>
      </w:pPr>
      <w:r>
        <w:rPr>
          <w:rFonts w:ascii="Arial" w:hAnsi="Arial" w:cs="Arial"/>
          <w:lang w:val="en-GB"/>
        </w:rPr>
        <w:t>Place</w:t>
      </w:r>
      <w:r w:rsidRPr="00AB2107">
        <w:rPr>
          <w:rFonts w:ascii="Arial" w:hAnsi="Arial" w:cs="Arial"/>
          <w:lang w:val="en-GB"/>
        </w:rPr>
        <w:t>:</w:t>
      </w:r>
    </w:p>
    <w:p w:rsidR="00D62C59" w:rsidRPr="00AB2107" w:rsidRDefault="00D62C59" w:rsidP="00D62C59">
      <w:pPr>
        <w:ind w:left="3686" w:right="-284" w:hanging="3686"/>
        <w:rPr>
          <w:rFonts w:ascii="Arial" w:hAnsi="Arial" w:cs="Arial"/>
          <w:lang w:val="en-GB"/>
        </w:rPr>
      </w:pPr>
    </w:p>
    <w:p w:rsidR="00D62C59" w:rsidRPr="00AB2107" w:rsidRDefault="00D62C59" w:rsidP="00D62C59">
      <w:pPr>
        <w:ind w:left="3686" w:right="-284" w:hanging="3686"/>
        <w:rPr>
          <w:rFonts w:ascii="Arial" w:hAnsi="Arial" w:cs="Arial"/>
          <w:lang w:val="en-GB"/>
        </w:rPr>
      </w:pPr>
      <w:r w:rsidRPr="00AB2107">
        <w:rPr>
          <w:rFonts w:ascii="Arial" w:hAnsi="Arial" w:cs="Arial"/>
          <w:lang w:val="en-GB"/>
        </w:rPr>
        <w:t>Dat</w:t>
      </w:r>
      <w:r>
        <w:rPr>
          <w:rFonts w:ascii="Arial" w:hAnsi="Arial" w:cs="Arial"/>
          <w:lang w:val="en-GB"/>
        </w:rPr>
        <w:t>e:</w:t>
      </w:r>
      <w:r>
        <w:rPr>
          <w:rFonts w:ascii="Arial" w:hAnsi="Arial" w:cs="Arial"/>
          <w:lang w:val="en-GB"/>
        </w:rPr>
        <w:tab/>
      </w:r>
      <w:r>
        <w:rPr>
          <w:rFonts w:ascii="Arial" w:hAnsi="Arial" w:cs="Arial"/>
          <w:lang w:val="en-GB"/>
        </w:rPr>
        <w:tab/>
      </w:r>
      <w:r>
        <w:rPr>
          <w:rFonts w:ascii="Arial" w:hAnsi="Arial" w:cs="Arial"/>
          <w:lang w:val="en-GB"/>
        </w:rPr>
        <w:tab/>
        <w:t>Signature</w:t>
      </w:r>
      <w:r w:rsidRPr="00AB2107">
        <w:rPr>
          <w:rFonts w:ascii="Arial" w:hAnsi="Arial" w:cs="Arial"/>
          <w:lang w:val="en-GB"/>
        </w:rPr>
        <w:t>:</w:t>
      </w:r>
      <w:r w:rsidRPr="00AB2107">
        <w:rPr>
          <w:rFonts w:ascii="Arial" w:hAnsi="Arial" w:cs="Arial"/>
          <w:lang w:val="en-GB"/>
        </w:rPr>
        <w:tab/>
      </w:r>
    </w:p>
    <w:p w:rsidR="00D62C59" w:rsidRDefault="00D62C59" w:rsidP="00D62C59">
      <w:pPr>
        <w:rPr>
          <w:rFonts w:ascii="Arial" w:hAnsi="Arial" w:cs="Arial"/>
          <w:iCs/>
          <w:sz w:val="22"/>
          <w:szCs w:val="22"/>
          <w:lang w:val="en-GB"/>
        </w:rPr>
      </w:pPr>
      <w:r>
        <w:rPr>
          <w:rFonts w:ascii="Arial" w:hAnsi="Arial" w:cs="Arial"/>
          <w:iCs/>
          <w:sz w:val="22"/>
          <w:szCs w:val="22"/>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964"/>
        <w:gridCol w:w="7164"/>
      </w:tblGrid>
      <w:tr w:rsidR="00EF2258" w:rsidRPr="00232F1E" w:rsidTr="00B90D4F">
        <w:trPr>
          <w:tblHeader/>
        </w:trPr>
        <w:tc>
          <w:tcPr>
            <w:tcW w:w="1964" w:type="dxa"/>
            <w:shd w:val="clear" w:color="auto" w:fill="auto"/>
          </w:tcPr>
          <w:p w:rsidR="00EF2258" w:rsidRPr="00F033A6" w:rsidRDefault="00EF2258" w:rsidP="00F033A6">
            <w:pPr>
              <w:pStyle w:val="Tabellentextfettlinksbndig"/>
              <w:rPr>
                <w:lang w:val="en-US"/>
              </w:rPr>
            </w:pPr>
            <w:r w:rsidRPr="00F033A6">
              <w:rPr>
                <w:lang w:val="en-US"/>
              </w:rPr>
              <w:lastRenderedPageBreak/>
              <w:t xml:space="preserve">Regulation (EC) </w:t>
            </w:r>
          </w:p>
          <w:p w:rsidR="00EF2258" w:rsidRPr="00F033A6" w:rsidRDefault="00EF2258" w:rsidP="00F033A6">
            <w:pPr>
              <w:pStyle w:val="Tabellentextfettlinksbndig"/>
              <w:rPr>
                <w:lang w:val="en-US"/>
              </w:rPr>
            </w:pPr>
            <w:r w:rsidRPr="00F033A6">
              <w:rPr>
                <w:lang w:val="en-US"/>
              </w:rPr>
              <w:t xml:space="preserve">No. 1272/2008 </w:t>
            </w:r>
          </w:p>
          <w:p w:rsidR="00EF2258" w:rsidRPr="00F033A6" w:rsidRDefault="00EF2258" w:rsidP="00F033A6">
            <w:pPr>
              <w:pStyle w:val="Tabellentextfettlinksbndig"/>
              <w:rPr>
                <w:lang w:val="en-US"/>
              </w:rPr>
            </w:pPr>
            <w:r w:rsidRPr="00F033A6">
              <w:rPr>
                <w:lang w:val="en-US"/>
              </w:rPr>
              <w:t>(CLP Regulation)</w:t>
            </w:r>
          </w:p>
        </w:tc>
        <w:tc>
          <w:tcPr>
            <w:tcW w:w="7164" w:type="dxa"/>
            <w:shd w:val="clear" w:color="auto" w:fill="auto"/>
          </w:tcPr>
          <w:p w:rsidR="00EF2258" w:rsidRPr="00232F1E" w:rsidRDefault="00EF2258" w:rsidP="00F033A6">
            <w:pPr>
              <w:pStyle w:val="Tabellentextfettlinksbndig"/>
            </w:pPr>
            <w:r w:rsidRPr="00232F1E">
              <w:t>Wording</w:t>
            </w:r>
          </w:p>
        </w:tc>
      </w:tr>
      <w:tr w:rsidR="00EF2258" w:rsidRPr="00232F1E" w:rsidTr="00B90D4F">
        <w:tc>
          <w:tcPr>
            <w:tcW w:w="9128" w:type="dxa"/>
            <w:gridSpan w:val="2"/>
            <w:shd w:val="clear" w:color="auto" w:fill="auto"/>
          </w:tcPr>
          <w:p w:rsidR="00EF2258" w:rsidRPr="00232F1E" w:rsidRDefault="00EF2258" w:rsidP="00F033A6">
            <w:pPr>
              <w:pStyle w:val="Tabellentextfettlinksbndig"/>
            </w:pPr>
            <w:proofErr w:type="spellStart"/>
            <w:r w:rsidRPr="00232F1E">
              <w:t>Toxic</w:t>
            </w:r>
            <w:proofErr w:type="spellEnd"/>
            <w:r w:rsidRPr="00232F1E">
              <w:t xml:space="preserve"> </w:t>
            </w:r>
            <w:proofErr w:type="spellStart"/>
            <w:r w:rsidRPr="00232F1E">
              <w:t>substances</w:t>
            </w:r>
            <w:proofErr w:type="spellEnd"/>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H300</w:t>
            </w:r>
          </w:p>
        </w:tc>
        <w:tc>
          <w:tcPr>
            <w:tcW w:w="71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 xml:space="preserve">Fatal </w:t>
            </w:r>
            <w:proofErr w:type="spellStart"/>
            <w:r w:rsidRPr="00F033A6">
              <w:rPr>
                <w:rFonts w:ascii="Verdana" w:eastAsia="MS Mincho" w:hAnsi="Verdana"/>
              </w:rPr>
              <w:t>if</w:t>
            </w:r>
            <w:proofErr w:type="spellEnd"/>
            <w:r w:rsidRPr="00F033A6">
              <w:rPr>
                <w:rFonts w:ascii="Verdana" w:eastAsia="MS Mincho" w:hAnsi="Verdana"/>
              </w:rPr>
              <w:t xml:space="preserve"> </w:t>
            </w:r>
            <w:proofErr w:type="spellStart"/>
            <w:r w:rsidRPr="00F033A6">
              <w:rPr>
                <w:rFonts w:ascii="Verdana" w:eastAsia="MS Mincho" w:hAnsi="Verdana"/>
              </w:rPr>
              <w:t>swallowed</w:t>
            </w:r>
            <w:proofErr w:type="spellEnd"/>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H301</w:t>
            </w:r>
          </w:p>
        </w:tc>
        <w:tc>
          <w:tcPr>
            <w:tcW w:w="7164" w:type="dxa"/>
            <w:shd w:val="clear" w:color="auto" w:fill="auto"/>
          </w:tcPr>
          <w:p w:rsidR="00EF2258" w:rsidRPr="00F033A6" w:rsidRDefault="00EF2258" w:rsidP="00F033A6">
            <w:pPr>
              <w:rPr>
                <w:rFonts w:ascii="Verdana" w:eastAsia="MS Mincho" w:hAnsi="Verdana"/>
              </w:rPr>
            </w:pPr>
            <w:proofErr w:type="spellStart"/>
            <w:r w:rsidRPr="00F033A6">
              <w:rPr>
                <w:rFonts w:ascii="Verdana" w:eastAsia="MS Mincho" w:hAnsi="Verdana"/>
              </w:rPr>
              <w:t>Toxic</w:t>
            </w:r>
            <w:proofErr w:type="spellEnd"/>
            <w:r w:rsidRPr="00F033A6">
              <w:rPr>
                <w:rFonts w:ascii="Verdana" w:eastAsia="MS Mincho" w:hAnsi="Verdana"/>
              </w:rPr>
              <w:t xml:space="preserve"> </w:t>
            </w:r>
            <w:proofErr w:type="spellStart"/>
            <w:r w:rsidRPr="00F033A6">
              <w:rPr>
                <w:rFonts w:ascii="Verdana" w:eastAsia="MS Mincho" w:hAnsi="Verdana"/>
              </w:rPr>
              <w:t>if</w:t>
            </w:r>
            <w:proofErr w:type="spellEnd"/>
            <w:r w:rsidRPr="00F033A6">
              <w:rPr>
                <w:rFonts w:ascii="Verdana" w:eastAsia="MS Mincho" w:hAnsi="Verdana"/>
              </w:rPr>
              <w:t xml:space="preserve"> </w:t>
            </w:r>
            <w:proofErr w:type="spellStart"/>
            <w:r w:rsidRPr="00F033A6">
              <w:rPr>
                <w:rFonts w:ascii="Verdana" w:eastAsia="MS Mincho" w:hAnsi="Verdana"/>
              </w:rPr>
              <w:t>swallowed</w:t>
            </w:r>
            <w:proofErr w:type="spellEnd"/>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H304</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be fatal if swallowed and enters airways</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H310</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Fatal in contact with skin</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H311</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Toxic in contact with skin</w:t>
            </w:r>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H330</w:t>
            </w:r>
          </w:p>
        </w:tc>
        <w:tc>
          <w:tcPr>
            <w:tcW w:w="71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 xml:space="preserve">Fatal </w:t>
            </w:r>
            <w:proofErr w:type="spellStart"/>
            <w:r w:rsidRPr="00F033A6">
              <w:rPr>
                <w:rFonts w:ascii="Verdana" w:eastAsia="MS Mincho" w:hAnsi="Verdana"/>
              </w:rPr>
              <w:t>if</w:t>
            </w:r>
            <w:proofErr w:type="spellEnd"/>
            <w:r w:rsidRPr="00F033A6">
              <w:rPr>
                <w:rFonts w:ascii="Verdana" w:eastAsia="MS Mincho" w:hAnsi="Verdana"/>
              </w:rPr>
              <w:t xml:space="preserve"> </w:t>
            </w:r>
            <w:proofErr w:type="spellStart"/>
            <w:r w:rsidRPr="00F033A6">
              <w:rPr>
                <w:rFonts w:ascii="Verdana" w:eastAsia="MS Mincho" w:hAnsi="Verdana"/>
              </w:rPr>
              <w:t>inhaled</w:t>
            </w:r>
            <w:proofErr w:type="spellEnd"/>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H331</w:t>
            </w:r>
          </w:p>
        </w:tc>
        <w:tc>
          <w:tcPr>
            <w:tcW w:w="7164" w:type="dxa"/>
            <w:shd w:val="clear" w:color="auto" w:fill="auto"/>
          </w:tcPr>
          <w:p w:rsidR="00EF2258" w:rsidRPr="00F033A6" w:rsidRDefault="00EF2258" w:rsidP="00F033A6">
            <w:pPr>
              <w:rPr>
                <w:rFonts w:ascii="Verdana" w:eastAsia="MS Mincho" w:hAnsi="Verdana"/>
              </w:rPr>
            </w:pPr>
            <w:proofErr w:type="spellStart"/>
            <w:r w:rsidRPr="00F033A6">
              <w:rPr>
                <w:rFonts w:ascii="Verdana" w:eastAsia="MS Mincho" w:hAnsi="Verdana"/>
              </w:rPr>
              <w:t>Toxic</w:t>
            </w:r>
            <w:proofErr w:type="spellEnd"/>
            <w:r w:rsidRPr="00F033A6">
              <w:rPr>
                <w:rFonts w:ascii="Verdana" w:eastAsia="MS Mincho" w:hAnsi="Verdana"/>
              </w:rPr>
              <w:t xml:space="preserve"> </w:t>
            </w:r>
            <w:proofErr w:type="spellStart"/>
            <w:r w:rsidRPr="00F033A6">
              <w:rPr>
                <w:rFonts w:ascii="Verdana" w:eastAsia="MS Mincho" w:hAnsi="Verdana"/>
              </w:rPr>
              <w:t>if</w:t>
            </w:r>
            <w:proofErr w:type="spellEnd"/>
            <w:r w:rsidRPr="00F033A6">
              <w:rPr>
                <w:rFonts w:ascii="Verdana" w:eastAsia="MS Mincho" w:hAnsi="Verdana"/>
              </w:rPr>
              <w:t xml:space="preserve"> </w:t>
            </w:r>
            <w:proofErr w:type="spellStart"/>
            <w:r w:rsidRPr="00F033A6">
              <w:rPr>
                <w:rFonts w:ascii="Verdana" w:eastAsia="MS Mincho" w:hAnsi="Verdana"/>
              </w:rPr>
              <w:t>inhaled</w:t>
            </w:r>
            <w:proofErr w:type="spellEnd"/>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H370</w:t>
            </w:r>
          </w:p>
        </w:tc>
        <w:tc>
          <w:tcPr>
            <w:tcW w:w="7164" w:type="dxa"/>
            <w:shd w:val="clear" w:color="auto" w:fill="auto"/>
          </w:tcPr>
          <w:p w:rsidR="00EF2258" w:rsidRPr="00F033A6" w:rsidRDefault="00EF2258" w:rsidP="00F033A6">
            <w:pPr>
              <w:rPr>
                <w:rFonts w:ascii="Verdana" w:eastAsia="MS Mincho" w:hAnsi="Verdana"/>
              </w:rPr>
            </w:pPr>
            <w:proofErr w:type="spellStart"/>
            <w:r w:rsidRPr="00F033A6">
              <w:rPr>
                <w:rFonts w:ascii="Verdana" w:eastAsia="MS Mincho" w:hAnsi="Verdana"/>
              </w:rPr>
              <w:t>Causes</w:t>
            </w:r>
            <w:proofErr w:type="spellEnd"/>
            <w:r w:rsidRPr="00F033A6">
              <w:rPr>
                <w:rFonts w:ascii="Verdana" w:eastAsia="MS Mincho" w:hAnsi="Verdana"/>
              </w:rPr>
              <w:t xml:space="preserve"> </w:t>
            </w:r>
            <w:proofErr w:type="spellStart"/>
            <w:r w:rsidRPr="00F033A6">
              <w:rPr>
                <w:rFonts w:ascii="Verdana" w:eastAsia="MS Mincho" w:hAnsi="Verdana"/>
              </w:rPr>
              <w:t>damage</w:t>
            </w:r>
            <w:proofErr w:type="spellEnd"/>
            <w:r w:rsidRPr="00F033A6">
              <w:rPr>
                <w:rFonts w:ascii="Verdana" w:eastAsia="MS Mincho" w:hAnsi="Verdana"/>
              </w:rPr>
              <w:t xml:space="preserve"> </w:t>
            </w:r>
            <w:proofErr w:type="spellStart"/>
            <w:r w:rsidRPr="00F033A6">
              <w:rPr>
                <w:rFonts w:ascii="Verdana" w:eastAsia="MS Mincho" w:hAnsi="Verdana"/>
              </w:rPr>
              <w:t>to</w:t>
            </w:r>
            <w:proofErr w:type="spellEnd"/>
            <w:r w:rsidRPr="00F033A6">
              <w:rPr>
                <w:rFonts w:ascii="Verdana" w:eastAsia="MS Mincho" w:hAnsi="Verdana"/>
              </w:rPr>
              <w:t xml:space="preserve"> </w:t>
            </w:r>
            <w:proofErr w:type="spellStart"/>
            <w:r w:rsidRPr="00F033A6">
              <w:rPr>
                <w:rFonts w:ascii="Verdana" w:eastAsia="MS Mincho" w:hAnsi="Verdana"/>
              </w:rPr>
              <w:t>organs</w:t>
            </w:r>
            <w:proofErr w:type="spellEnd"/>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H371</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cause damage to organs</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H372</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Causes damage to organs through prolonged or repeated exposure</w:t>
            </w:r>
          </w:p>
        </w:tc>
      </w:tr>
      <w:tr w:rsidR="00EF2258" w:rsidRPr="00F033A6" w:rsidTr="00B90D4F">
        <w:tc>
          <w:tcPr>
            <w:tcW w:w="9128" w:type="dxa"/>
            <w:gridSpan w:val="2"/>
            <w:shd w:val="clear" w:color="auto" w:fill="auto"/>
          </w:tcPr>
          <w:p w:rsidR="00EF2258" w:rsidRPr="00F033A6" w:rsidRDefault="00EF2258" w:rsidP="00F033A6">
            <w:pPr>
              <w:pStyle w:val="Tabellentextfettlinksbndig"/>
              <w:rPr>
                <w:lang w:val="en-US"/>
              </w:rPr>
            </w:pPr>
            <w:r w:rsidRPr="00F033A6">
              <w:rPr>
                <w:lang w:val="en-US"/>
              </w:rPr>
              <w:t>Carcinogenic, mutagenic and reprotoxic substances</w:t>
            </w:r>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H340</w:t>
            </w:r>
          </w:p>
        </w:tc>
        <w:tc>
          <w:tcPr>
            <w:tcW w:w="71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 xml:space="preserve">May </w:t>
            </w:r>
            <w:proofErr w:type="spellStart"/>
            <w:r w:rsidRPr="00F033A6">
              <w:rPr>
                <w:rFonts w:ascii="Verdana" w:eastAsia="MS Mincho" w:hAnsi="Verdana"/>
              </w:rPr>
              <w:t>cause</w:t>
            </w:r>
            <w:proofErr w:type="spellEnd"/>
            <w:r w:rsidRPr="00F033A6">
              <w:rPr>
                <w:rFonts w:ascii="Verdana" w:eastAsia="MS Mincho" w:hAnsi="Verdana"/>
              </w:rPr>
              <w:t xml:space="preserve"> </w:t>
            </w:r>
            <w:proofErr w:type="spellStart"/>
            <w:r w:rsidRPr="00F033A6">
              <w:rPr>
                <w:rFonts w:ascii="Verdana" w:eastAsia="MS Mincho" w:hAnsi="Verdana"/>
              </w:rPr>
              <w:t>genetic</w:t>
            </w:r>
            <w:proofErr w:type="spellEnd"/>
            <w:r w:rsidRPr="00F033A6">
              <w:rPr>
                <w:rFonts w:ascii="Verdana" w:eastAsia="MS Mincho" w:hAnsi="Verdana"/>
              </w:rPr>
              <w:t xml:space="preserve"> </w:t>
            </w:r>
            <w:proofErr w:type="spellStart"/>
            <w:r w:rsidRPr="00F033A6">
              <w:rPr>
                <w:rFonts w:ascii="Verdana" w:eastAsia="MS Mincho" w:hAnsi="Verdana"/>
              </w:rPr>
              <w:t>defects</w:t>
            </w:r>
            <w:proofErr w:type="spellEnd"/>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H341</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Suspected of causing genetic defects</w:t>
            </w:r>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H350</w:t>
            </w:r>
          </w:p>
        </w:tc>
        <w:tc>
          <w:tcPr>
            <w:tcW w:w="71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 xml:space="preserve">May </w:t>
            </w:r>
            <w:proofErr w:type="spellStart"/>
            <w:r w:rsidRPr="00F033A6">
              <w:rPr>
                <w:rFonts w:ascii="Verdana" w:eastAsia="MS Mincho" w:hAnsi="Verdana"/>
              </w:rPr>
              <w:t>cause</w:t>
            </w:r>
            <w:proofErr w:type="spellEnd"/>
            <w:r w:rsidRPr="00F033A6">
              <w:rPr>
                <w:rFonts w:ascii="Verdana" w:eastAsia="MS Mincho" w:hAnsi="Verdana"/>
              </w:rPr>
              <w:t xml:space="preserve"> </w:t>
            </w:r>
            <w:proofErr w:type="spellStart"/>
            <w:r w:rsidRPr="00F033A6">
              <w:rPr>
                <w:rFonts w:ascii="Verdana" w:eastAsia="MS Mincho" w:hAnsi="Verdana"/>
              </w:rPr>
              <w:t>cancer</w:t>
            </w:r>
            <w:proofErr w:type="spellEnd"/>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H350i</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cause cancer if inhaled</w:t>
            </w:r>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H351</w:t>
            </w:r>
          </w:p>
        </w:tc>
        <w:tc>
          <w:tcPr>
            <w:tcW w:w="7164" w:type="dxa"/>
            <w:shd w:val="clear" w:color="auto" w:fill="auto"/>
          </w:tcPr>
          <w:p w:rsidR="00EF2258" w:rsidRPr="00F033A6" w:rsidRDefault="00EF2258" w:rsidP="00F033A6">
            <w:pPr>
              <w:rPr>
                <w:rFonts w:ascii="Verdana" w:eastAsia="MS Mincho" w:hAnsi="Verdana"/>
              </w:rPr>
            </w:pPr>
            <w:proofErr w:type="spellStart"/>
            <w:r w:rsidRPr="00F033A6">
              <w:rPr>
                <w:rFonts w:ascii="Verdana" w:eastAsia="MS Mincho" w:hAnsi="Verdana"/>
              </w:rPr>
              <w:t>Suspected</w:t>
            </w:r>
            <w:proofErr w:type="spellEnd"/>
            <w:r w:rsidRPr="00F033A6">
              <w:rPr>
                <w:rFonts w:ascii="Verdana" w:eastAsia="MS Mincho" w:hAnsi="Verdana"/>
              </w:rPr>
              <w:t xml:space="preserve"> </w:t>
            </w:r>
            <w:proofErr w:type="spellStart"/>
            <w:r w:rsidRPr="00F033A6">
              <w:rPr>
                <w:rFonts w:ascii="Verdana" w:eastAsia="MS Mincho" w:hAnsi="Verdana"/>
              </w:rPr>
              <w:t>of</w:t>
            </w:r>
            <w:proofErr w:type="spellEnd"/>
            <w:r w:rsidRPr="00F033A6">
              <w:rPr>
                <w:rFonts w:ascii="Verdana" w:eastAsia="MS Mincho" w:hAnsi="Verdana"/>
              </w:rPr>
              <w:t xml:space="preserve"> </w:t>
            </w:r>
            <w:proofErr w:type="spellStart"/>
            <w:r w:rsidRPr="00F033A6">
              <w:rPr>
                <w:rFonts w:ascii="Verdana" w:eastAsia="MS Mincho" w:hAnsi="Verdana"/>
              </w:rPr>
              <w:t>causing</w:t>
            </w:r>
            <w:proofErr w:type="spellEnd"/>
            <w:r w:rsidRPr="00F033A6">
              <w:rPr>
                <w:rFonts w:ascii="Verdana" w:eastAsia="MS Mincho" w:hAnsi="Verdana"/>
              </w:rPr>
              <w:t xml:space="preserve"> </w:t>
            </w:r>
            <w:proofErr w:type="spellStart"/>
            <w:r w:rsidRPr="00F033A6">
              <w:rPr>
                <w:rFonts w:ascii="Verdana" w:eastAsia="MS Mincho" w:hAnsi="Verdana"/>
              </w:rPr>
              <w:t>cancer</w:t>
            </w:r>
            <w:proofErr w:type="spellEnd"/>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H360F</w:t>
            </w:r>
          </w:p>
        </w:tc>
        <w:tc>
          <w:tcPr>
            <w:tcW w:w="71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 xml:space="preserve">May </w:t>
            </w:r>
            <w:proofErr w:type="spellStart"/>
            <w:r w:rsidRPr="00F033A6">
              <w:rPr>
                <w:rFonts w:ascii="Verdana" w:eastAsia="MS Mincho" w:hAnsi="Verdana"/>
              </w:rPr>
              <w:t>damage</w:t>
            </w:r>
            <w:proofErr w:type="spellEnd"/>
            <w:r w:rsidRPr="00F033A6">
              <w:rPr>
                <w:rFonts w:ascii="Verdana" w:eastAsia="MS Mincho" w:hAnsi="Verdana"/>
              </w:rPr>
              <w:t xml:space="preserve"> </w:t>
            </w:r>
            <w:proofErr w:type="spellStart"/>
            <w:r w:rsidRPr="00F033A6">
              <w:rPr>
                <w:rFonts w:ascii="Verdana" w:eastAsia="MS Mincho" w:hAnsi="Verdana"/>
              </w:rPr>
              <w:t>fertility</w:t>
            </w:r>
            <w:proofErr w:type="spellEnd"/>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H360D</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damage the unborn child</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H360FD</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damage fertility</w:t>
            </w:r>
          </w:p>
          <w:p w:rsidR="00EF2258" w:rsidRPr="00F033A6" w:rsidRDefault="00EF2258" w:rsidP="00F033A6">
            <w:pPr>
              <w:rPr>
                <w:rFonts w:ascii="Verdana" w:eastAsia="MS Mincho" w:hAnsi="Verdana"/>
                <w:lang w:val="en-US"/>
              </w:rPr>
            </w:pPr>
            <w:r w:rsidRPr="00F033A6">
              <w:rPr>
                <w:rFonts w:ascii="Verdana" w:eastAsia="MS Mincho" w:hAnsi="Verdana"/>
                <w:lang w:val="en-US"/>
              </w:rPr>
              <w:t>May damage the unborn child</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H360Fd</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 xml:space="preserve">May damage fertility </w:t>
            </w:r>
          </w:p>
          <w:p w:rsidR="00EF2258" w:rsidRPr="00F033A6" w:rsidRDefault="00EF2258" w:rsidP="00F033A6">
            <w:pPr>
              <w:rPr>
                <w:rFonts w:ascii="Verdana" w:eastAsia="MS Mincho" w:hAnsi="Verdana"/>
                <w:lang w:val="en-US"/>
              </w:rPr>
            </w:pPr>
            <w:r w:rsidRPr="00F033A6">
              <w:rPr>
                <w:rFonts w:ascii="Verdana" w:eastAsia="MS Mincho" w:hAnsi="Verdana"/>
                <w:lang w:val="en-US"/>
              </w:rPr>
              <w:t>Suspected of damaging the unborn child</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H360Df</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damage the unborn child</w:t>
            </w:r>
          </w:p>
          <w:p w:rsidR="00EF2258" w:rsidRPr="00F033A6" w:rsidRDefault="00EF2258" w:rsidP="00F033A6">
            <w:pPr>
              <w:rPr>
                <w:rFonts w:ascii="Verdana" w:eastAsia="MS Mincho" w:hAnsi="Verdana"/>
                <w:lang w:val="en-US"/>
              </w:rPr>
            </w:pPr>
            <w:r w:rsidRPr="00F033A6">
              <w:rPr>
                <w:rFonts w:ascii="Verdana" w:eastAsia="MS Mincho" w:hAnsi="Verdana"/>
                <w:lang w:val="en-US"/>
              </w:rPr>
              <w:t>Suspected of damaging fertility</w:t>
            </w:r>
          </w:p>
        </w:tc>
      </w:tr>
      <w:tr w:rsidR="00EF2258" w:rsidRPr="00232F1E"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H361f</w:t>
            </w:r>
          </w:p>
        </w:tc>
        <w:tc>
          <w:tcPr>
            <w:tcW w:w="7164" w:type="dxa"/>
            <w:shd w:val="clear" w:color="auto" w:fill="auto"/>
          </w:tcPr>
          <w:p w:rsidR="00EF2258" w:rsidRPr="00F033A6" w:rsidRDefault="00EF2258" w:rsidP="00F033A6">
            <w:pPr>
              <w:rPr>
                <w:rFonts w:ascii="Verdana" w:eastAsia="MS Mincho" w:hAnsi="Verdana"/>
              </w:rPr>
            </w:pPr>
            <w:proofErr w:type="spellStart"/>
            <w:r w:rsidRPr="00F033A6">
              <w:rPr>
                <w:rFonts w:ascii="Verdana" w:eastAsia="MS Mincho" w:hAnsi="Verdana"/>
              </w:rPr>
              <w:t>Suspected</w:t>
            </w:r>
            <w:proofErr w:type="spellEnd"/>
            <w:r w:rsidRPr="00F033A6">
              <w:rPr>
                <w:rFonts w:ascii="Verdana" w:eastAsia="MS Mincho" w:hAnsi="Verdana"/>
              </w:rPr>
              <w:t xml:space="preserve"> </w:t>
            </w:r>
            <w:proofErr w:type="spellStart"/>
            <w:r w:rsidRPr="00F033A6">
              <w:rPr>
                <w:rFonts w:ascii="Verdana" w:eastAsia="MS Mincho" w:hAnsi="Verdana"/>
              </w:rPr>
              <w:t>of</w:t>
            </w:r>
            <w:proofErr w:type="spellEnd"/>
            <w:r w:rsidRPr="00F033A6">
              <w:rPr>
                <w:rFonts w:ascii="Verdana" w:eastAsia="MS Mincho" w:hAnsi="Verdana"/>
              </w:rPr>
              <w:t xml:space="preserve"> </w:t>
            </w:r>
            <w:proofErr w:type="spellStart"/>
            <w:r w:rsidRPr="00F033A6">
              <w:rPr>
                <w:rFonts w:ascii="Verdana" w:eastAsia="MS Mincho" w:hAnsi="Verdana"/>
              </w:rPr>
              <w:t>damaging</w:t>
            </w:r>
            <w:proofErr w:type="spellEnd"/>
            <w:r w:rsidRPr="00F033A6">
              <w:rPr>
                <w:rFonts w:ascii="Verdana" w:eastAsia="MS Mincho" w:hAnsi="Verdana"/>
              </w:rPr>
              <w:t xml:space="preserve"> </w:t>
            </w:r>
            <w:proofErr w:type="spellStart"/>
            <w:r w:rsidRPr="00F033A6">
              <w:rPr>
                <w:rFonts w:ascii="Verdana" w:eastAsia="MS Mincho" w:hAnsi="Verdana"/>
              </w:rPr>
              <w:t>fertility</w:t>
            </w:r>
            <w:proofErr w:type="spellEnd"/>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H361d</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Suspected of damaging the unborn child</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H361fd</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 xml:space="preserve">Suspected of damaging fertility </w:t>
            </w:r>
          </w:p>
          <w:p w:rsidR="00EF2258" w:rsidRPr="00F033A6" w:rsidRDefault="00EF2258" w:rsidP="00F033A6">
            <w:pPr>
              <w:rPr>
                <w:rFonts w:ascii="Verdana" w:eastAsia="MS Mincho" w:hAnsi="Verdana"/>
                <w:lang w:val="en-US"/>
              </w:rPr>
            </w:pPr>
            <w:r w:rsidRPr="00F033A6">
              <w:rPr>
                <w:rFonts w:ascii="Verdana" w:eastAsia="MS Mincho" w:hAnsi="Verdana"/>
                <w:lang w:val="en-US"/>
              </w:rPr>
              <w:t>Suspected of damaging the unborn child</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H362</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cause harm to breast fed children</w:t>
            </w:r>
          </w:p>
        </w:tc>
      </w:tr>
      <w:tr w:rsidR="00EF2258" w:rsidRPr="00232F1E" w:rsidTr="00B90D4F">
        <w:tc>
          <w:tcPr>
            <w:tcW w:w="9128" w:type="dxa"/>
            <w:gridSpan w:val="2"/>
            <w:shd w:val="clear" w:color="auto" w:fill="auto"/>
          </w:tcPr>
          <w:p w:rsidR="00EF2258" w:rsidRPr="00232F1E" w:rsidRDefault="00EF2258" w:rsidP="00F033A6">
            <w:pPr>
              <w:pStyle w:val="Tabellentextfettlinksbndig"/>
            </w:pPr>
            <w:proofErr w:type="spellStart"/>
            <w:r w:rsidRPr="00232F1E">
              <w:t>Water-hazardous</w:t>
            </w:r>
            <w:proofErr w:type="spellEnd"/>
            <w:r w:rsidRPr="00232F1E">
              <w:t xml:space="preserve"> </w:t>
            </w:r>
            <w:proofErr w:type="spellStart"/>
            <w:r w:rsidRPr="00232F1E">
              <w:t>substances</w:t>
            </w:r>
            <w:proofErr w:type="spellEnd"/>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H400</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Very toxic to aquatic life</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H410</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Very toxic to aquatic life with long-lasting effects</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H411</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Toxic to aquatic life with long-lasting effects</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H412</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Harmful to aquatic life with long lasting effects</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H413</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cause long lasting harmful effects to aquatic life</w:t>
            </w:r>
          </w:p>
        </w:tc>
      </w:tr>
      <w:tr w:rsidR="00EF2258" w:rsidRPr="00F033A6" w:rsidTr="00B90D4F">
        <w:tc>
          <w:tcPr>
            <w:tcW w:w="9128" w:type="dxa"/>
            <w:gridSpan w:val="2"/>
            <w:shd w:val="clear" w:color="auto" w:fill="auto"/>
          </w:tcPr>
          <w:p w:rsidR="00EF2258" w:rsidRPr="00F033A6" w:rsidRDefault="00EF2258" w:rsidP="00F033A6">
            <w:pPr>
              <w:pStyle w:val="Tabellentextfettlinksbndig"/>
              <w:rPr>
                <w:lang w:val="en-US"/>
              </w:rPr>
            </w:pPr>
            <w:r w:rsidRPr="00F033A6">
              <w:rPr>
                <w:lang w:val="en-US"/>
              </w:rPr>
              <w:t>Other Health and Environmental Effects</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lang w:val="en-US"/>
              </w:rPr>
            </w:pPr>
          </w:p>
          <w:p w:rsidR="00EF2258" w:rsidRPr="00F033A6" w:rsidRDefault="00EF2258" w:rsidP="00F033A6">
            <w:pPr>
              <w:rPr>
                <w:rFonts w:ascii="Verdana" w:eastAsia="MS Mincho" w:hAnsi="Verdana"/>
              </w:rPr>
            </w:pPr>
            <w:r w:rsidRPr="00F033A6">
              <w:rPr>
                <w:rFonts w:ascii="Verdana" w:eastAsia="MS Mincho" w:hAnsi="Verdana"/>
              </w:rPr>
              <w:t>H420</w:t>
            </w:r>
            <w:r w:rsidRPr="00F033A6">
              <w:rPr>
                <w:rStyle w:val="Funotenzeichen"/>
                <w:rFonts w:ascii="Verdana" w:eastAsia="MS Mincho" w:hAnsi="Verdana"/>
              </w:rPr>
              <w:footnoteReference w:id="2"/>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Harms public health and the environment by destroying ozone in the upper atmosphere (replaces EUH059)</w:t>
            </w:r>
          </w:p>
        </w:tc>
      </w:tr>
    </w:tbl>
    <w:p w:rsidR="00B90D4F" w:rsidRDefault="00B90D4F" w:rsidP="00F033A6">
      <w:pPr>
        <w:pStyle w:val="Tabellentextfettlinksbndig"/>
        <w:sectPr w:rsidR="00B90D4F" w:rsidSect="00B90D4F">
          <w:headerReference w:type="default" r:id="rId7"/>
          <w:footerReference w:type="default" r:id="rId8"/>
          <w:pgSz w:w="11907" w:h="16840" w:code="9"/>
          <w:pgMar w:top="2127" w:right="1134" w:bottom="567" w:left="1701" w:header="680" w:footer="709" w:gutter="0"/>
          <w:pgNumType w:start="1"/>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964"/>
        <w:gridCol w:w="7164"/>
      </w:tblGrid>
      <w:tr w:rsidR="00EF2258" w:rsidRPr="00232F1E" w:rsidTr="00B90D4F">
        <w:tc>
          <w:tcPr>
            <w:tcW w:w="9128" w:type="dxa"/>
            <w:gridSpan w:val="2"/>
            <w:shd w:val="clear" w:color="auto" w:fill="auto"/>
          </w:tcPr>
          <w:p w:rsidR="00EF2258" w:rsidRPr="00232F1E" w:rsidRDefault="00EF2258" w:rsidP="00F033A6">
            <w:pPr>
              <w:pStyle w:val="Tabellentextfettlinksbndig"/>
            </w:pPr>
            <w:proofErr w:type="spellStart"/>
            <w:r w:rsidRPr="00232F1E">
              <w:lastRenderedPageBreak/>
              <w:t>Sensitizing</w:t>
            </w:r>
            <w:proofErr w:type="spellEnd"/>
            <w:r w:rsidRPr="00232F1E">
              <w:t xml:space="preserve"> </w:t>
            </w:r>
            <w:proofErr w:type="spellStart"/>
            <w:r w:rsidRPr="00232F1E">
              <w:t>substances</w:t>
            </w:r>
            <w:proofErr w:type="spellEnd"/>
          </w:p>
        </w:tc>
      </w:tr>
      <w:tr w:rsidR="00B90D4F" w:rsidRPr="00232F1E" w:rsidTr="00B90D4F">
        <w:tc>
          <w:tcPr>
            <w:tcW w:w="9128" w:type="dxa"/>
            <w:gridSpan w:val="2"/>
            <w:shd w:val="clear" w:color="auto" w:fill="auto"/>
          </w:tcPr>
          <w:p w:rsidR="00B90D4F" w:rsidRPr="00232F1E" w:rsidRDefault="00B90D4F" w:rsidP="00F033A6">
            <w:pPr>
              <w:pStyle w:val="Tabellentextfettlinksbndig"/>
            </w:pP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H334</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cause allergy or asthma symptoms or breathing difficulties if inhaled</w:t>
            </w:r>
          </w:p>
        </w:tc>
      </w:tr>
      <w:tr w:rsidR="00EF2258" w:rsidRPr="00F033A6" w:rsidTr="00B90D4F">
        <w:tc>
          <w:tcPr>
            <w:tcW w:w="1964" w:type="dxa"/>
            <w:shd w:val="clear" w:color="auto" w:fill="auto"/>
          </w:tcPr>
          <w:p w:rsidR="00EF2258" w:rsidRPr="00F033A6" w:rsidRDefault="00EF2258" w:rsidP="00F033A6">
            <w:pPr>
              <w:rPr>
                <w:rFonts w:ascii="Verdana" w:eastAsia="MS Mincho" w:hAnsi="Verdana"/>
              </w:rPr>
            </w:pPr>
            <w:r w:rsidRPr="00F033A6">
              <w:rPr>
                <w:rFonts w:ascii="Verdana" w:eastAsia="MS Mincho" w:hAnsi="Verdana"/>
              </w:rPr>
              <w:t>H317</w:t>
            </w:r>
          </w:p>
        </w:tc>
        <w:tc>
          <w:tcPr>
            <w:tcW w:w="7164" w:type="dxa"/>
            <w:shd w:val="clear" w:color="auto" w:fill="auto"/>
          </w:tcPr>
          <w:p w:rsidR="00EF2258" w:rsidRPr="00F033A6" w:rsidRDefault="00EF2258" w:rsidP="00F033A6">
            <w:pPr>
              <w:rPr>
                <w:rFonts w:ascii="Verdana" w:eastAsia="MS Mincho" w:hAnsi="Verdana"/>
                <w:lang w:val="en-US"/>
              </w:rPr>
            </w:pPr>
            <w:r w:rsidRPr="00F033A6">
              <w:rPr>
                <w:rFonts w:ascii="Verdana" w:eastAsia="MS Mincho" w:hAnsi="Verdana"/>
                <w:lang w:val="en-US"/>
              </w:rPr>
              <w:t>May cause an allergic skin reaction</w:t>
            </w:r>
          </w:p>
        </w:tc>
      </w:tr>
    </w:tbl>
    <w:p w:rsidR="00D62C59" w:rsidRPr="00EF2258" w:rsidRDefault="00D62C59" w:rsidP="00D62C59">
      <w:pPr>
        <w:rPr>
          <w:rFonts w:ascii="Arial" w:hAnsi="Arial" w:cs="Arial"/>
          <w:iCs/>
          <w:sz w:val="22"/>
          <w:szCs w:val="22"/>
          <w:lang w:val="en-US"/>
        </w:rPr>
      </w:pPr>
    </w:p>
    <w:sectPr w:rsidR="00D62C59" w:rsidRPr="00EF2258" w:rsidSect="00B90D4F">
      <w:pgSz w:w="11907" w:h="16840" w:code="9"/>
      <w:pgMar w:top="2127" w:right="1134" w:bottom="567" w:left="1701" w:header="68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33A6" w:rsidRDefault="00F033A6">
      <w:r>
        <w:separator/>
      </w:r>
    </w:p>
  </w:endnote>
  <w:endnote w:type="continuationSeparator" w:id="0">
    <w:p w:rsidR="00F033A6" w:rsidRDefault="00F03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Lt BT">
    <w:altName w:val="Century Gothic"/>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2C59" w:rsidRPr="000F79F3" w:rsidRDefault="00B90D4F" w:rsidP="00B90D4F">
    <w:pPr>
      <w:pStyle w:val="Fuzeile"/>
      <w:tabs>
        <w:tab w:val="clear" w:pos="4536"/>
        <w:tab w:val="center" w:pos="4253"/>
        <w:tab w:val="left" w:pos="6663"/>
      </w:tabs>
      <w:rPr>
        <w:szCs w:val="22"/>
        <w:lang w:val="en-GB"/>
      </w:rPr>
    </w:pPr>
    <w:r>
      <w:rPr>
        <w:rFonts w:ascii="Arial" w:hAnsi="Arial"/>
        <w:sz w:val="22"/>
        <w:lang w:val="en-GB"/>
      </w:rPr>
      <w:t xml:space="preserve">05.06.2019 </w:t>
    </w:r>
    <w:r w:rsidR="00D62C59" w:rsidRPr="000F79F3">
      <w:rPr>
        <w:rFonts w:ascii="Arial" w:hAnsi="Arial"/>
        <w:sz w:val="22"/>
        <w:lang w:val="en-GB"/>
      </w:rPr>
      <w:t xml:space="preserve">Annex 12 </w:t>
    </w:r>
    <w:r w:rsidR="00D62C59" w:rsidRPr="000F79F3">
      <w:rPr>
        <w:rFonts w:ascii="Arial" w:hAnsi="Arial"/>
        <w:sz w:val="22"/>
        <w:lang w:val="en-GB"/>
      </w:rPr>
      <w:tab/>
    </w:r>
    <w:r w:rsidR="00D62C59" w:rsidRPr="000F79F3">
      <w:rPr>
        <w:rStyle w:val="Seitenzahl"/>
        <w:rFonts w:ascii="Arial" w:hAnsi="Arial"/>
        <w:sz w:val="22"/>
        <w:lang w:val="en-GB"/>
      </w:rPr>
      <w:fldChar w:fldCharType="begin"/>
    </w:r>
    <w:r w:rsidR="00D62C59" w:rsidRPr="000F79F3">
      <w:rPr>
        <w:rStyle w:val="Seitenzahl"/>
        <w:rFonts w:ascii="Arial" w:hAnsi="Arial"/>
        <w:sz w:val="22"/>
        <w:lang w:val="en-GB"/>
      </w:rPr>
      <w:instrText xml:space="preserve"> </w:instrText>
    </w:r>
    <w:r w:rsidR="00760C69">
      <w:rPr>
        <w:rStyle w:val="Seitenzahl"/>
        <w:rFonts w:ascii="Arial" w:hAnsi="Arial"/>
        <w:sz w:val="22"/>
        <w:lang w:val="en-GB"/>
      </w:rPr>
      <w:instrText>PAGE</w:instrText>
    </w:r>
    <w:r w:rsidR="00D62C59" w:rsidRPr="000F79F3">
      <w:rPr>
        <w:rStyle w:val="Seitenzahl"/>
        <w:rFonts w:ascii="Arial" w:hAnsi="Arial"/>
        <w:sz w:val="22"/>
        <w:lang w:val="en-GB"/>
      </w:rPr>
      <w:instrText xml:space="preserve"> </w:instrText>
    </w:r>
    <w:r w:rsidR="00D62C59" w:rsidRPr="000F79F3">
      <w:rPr>
        <w:rStyle w:val="Seitenzahl"/>
        <w:rFonts w:ascii="Arial" w:hAnsi="Arial"/>
        <w:sz w:val="22"/>
        <w:lang w:val="en-GB"/>
      </w:rPr>
      <w:fldChar w:fldCharType="separate"/>
    </w:r>
    <w:r w:rsidR="00F25A68">
      <w:rPr>
        <w:rStyle w:val="Seitenzahl"/>
        <w:rFonts w:ascii="Arial" w:hAnsi="Arial"/>
        <w:noProof/>
        <w:sz w:val="22"/>
        <w:lang w:val="en-GB"/>
      </w:rPr>
      <w:t>1</w:t>
    </w:r>
    <w:r w:rsidR="00D62C59" w:rsidRPr="000F79F3">
      <w:rPr>
        <w:rStyle w:val="Seitenzahl"/>
        <w:rFonts w:ascii="Arial" w:hAnsi="Arial"/>
        <w:sz w:val="22"/>
        <w:lang w:val="en-GB"/>
      </w:rPr>
      <w:fldChar w:fldCharType="end"/>
    </w:r>
    <w:r w:rsidR="00D62C59" w:rsidRPr="000F79F3">
      <w:rPr>
        <w:rStyle w:val="Seitenzahl"/>
        <w:rFonts w:ascii="Arial" w:hAnsi="Arial"/>
        <w:sz w:val="22"/>
        <w:lang w:val="en-GB"/>
      </w:rPr>
      <w:t>/</w:t>
    </w:r>
    <w:r w:rsidR="00EF2258">
      <w:rPr>
        <w:rStyle w:val="Seitenzahl"/>
        <w:rFonts w:ascii="Arial" w:hAnsi="Arial"/>
        <w:sz w:val="22"/>
        <w:lang w:val="en-GB"/>
      </w:rPr>
      <w:t>4</w:t>
    </w:r>
    <w:r w:rsidR="00D62C59" w:rsidRPr="000F79F3">
      <w:rPr>
        <w:rFonts w:ascii="Arial" w:hAnsi="Arial"/>
        <w:sz w:val="22"/>
        <w:lang w:val="en-GB"/>
      </w:rPr>
      <w:tab/>
    </w:r>
    <w:r w:rsidR="00EF2258">
      <w:rPr>
        <w:rFonts w:ascii="Arial" w:hAnsi="Arial"/>
        <w:sz w:val="22"/>
        <w:lang w:val="en-GB"/>
      </w:rPr>
      <w:t>DE</w:t>
    </w:r>
    <w:r w:rsidR="00D62C59" w:rsidRPr="000F79F3">
      <w:rPr>
        <w:rFonts w:ascii="Arial" w:hAnsi="Arial"/>
        <w:sz w:val="22"/>
        <w:lang w:val="en-GB"/>
      </w:rPr>
      <w:t>-UZ 154</w:t>
    </w:r>
    <w:r w:rsidR="00EC50A7">
      <w:rPr>
        <w:rFonts w:ascii="Arial" w:hAnsi="Arial"/>
        <w:sz w:val="22"/>
        <w:lang w:val="en-GB"/>
      </w:rPr>
      <w:t xml:space="preserve"> Edition</w:t>
    </w:r>
    <w:r w:rsidR="00D62C59" w:rsidRPr="000F79F3">
      <w:rPr>
        <w:rFonts w:ascii="Arial" w:hAnsi="Arial"/>
        <w:sz w:val="22"/>
        <w:lang w:val="en-GB"/>
      </w:rPr>
      <w:t xml:space="preserve"> 201</w:t>
    </w:r>
    <w:r w:rsidR="00EF2258">
      <w:rPr>
        <w:rFonts w:ascii="Arial" w:hAnsi="Arial"/>
        <w:sz w:val="22"/>
        <w:lang w:val="en-GB"/>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33A6" w:rsidRDefault="00F033A6">
      <w:r>
        <w:separator/>
      </w:r>
    </w:p>
  </w:footnote>
  <w:footnote w:type="continuationSeparator" w:id="0">
    <w:p w:rsidR="00F033A6" w:rsidRDefault="00F033A6">
      <w:r>
        <w:continuationSeparator/>
      </w:r>
    </w:p>
  </w:footnote>
  <w:footnote w:id="1">
    <w:p w:rsidR="00D62C59" w:rsidRPr="00EC50A7" w:rsidRDefault="00D62C59" w:rsidP="00D62C59">
      <w:pPr>
        <w:pStyle w:val="Funotentext"/>
        <w:tabs>
          <w:tab w:val="left" w:pos="142"/>
        </w:tabs>
        <w:ind w:left="142" w:hanging="142"/>
        <w:rPr>
          <w:rFonts w:ascii="Arial" w:hAnsi="Arial" w:cs="Arial"/>
          <w:i/>
          <w:sz w:val="18"/>
          <w:szCs w:val="18"/>
          <w:lang w:val="en-US"/>
        </w:rPr>
      </w:pPr>
      <w:r w:rsidRPr="003C1640">
        <w:rPr>
          <w:rStyle w:val="Funotenzeichen"/>
          <w:rFonts w:ascii="Arial" w:hAnsi="Arial" w:cs="Arial"/>
          <w:i/>
          <w:sz w:val="18"/>
          <w:szCs w:val="18"/>
        </w:rPr>
        <w:footnoteRef/>
      </w:r>
      <w:r w:rsidRPr="00EC50A7">
        <w:rPr>
          <w:rFonts w:ascii="Arial" w:hAnsi="Arial" w:cs="Arial"/>
          <w:i/>
          <w:sz w:val="18"/>
          <w:szCs w:val="18"/>
          <w:lang w:val="en-US"/>
        </w:rPr>
        <w:t xml:space="preserve"> Terms as defined in Section 3 </w:t>
      </w:r>
      <w:r w:rsidRPr="00AB2107">
        <w:rPr>
          <w:rFonts w:ascii="Arial" w:hAnsi="Arial" w:cs="Arial"/>
          <w:i/>
          <w:sz w:val="18"/>
          <w:szCs w:val="18"/>
          <w:lang w:val="en-GB"/>
        </w:rPr>
        <w:t>paras. 1-4 of the Publication of the Revised Version of the German Chemicals Act of 2 July 2008, as amended, (Federal Law Gazette, I, No. 28, p. 1146)</w:t>
      </w:r>
      <w:r w:rsidRPr="00EC50A7">
        <w:rPr>
          <w:rFonts w:ascii="Arial" w:hAnsi="Arial" w:cs="Arial"/>
          <w:i/>
          <w:sz w:val="18"/>
          <w:szCs w:val="18"/>
          <w:lang w:val="en-US"/>
        </w:rPr>
        <w:t>.</w:t>
      </w:r>
    </w:p>
  </w:footnote>
  <w:footnote w:id="2">
    <w:p w:rsidR="00EF2258" w:rsidRDefault="00EF2258" w:rsidP="00EF2258">
      <w:pPr>
        <w:pStyle w:val="Funotentext"/>
        <w:rPr>
          <w:lang w:val="en-US"/>
        </w:rPr>
      </w:pPr>
      <w:r>
        <w:rPr>
          <w:rStyle w:val="Funotenzeichen"/>
          <w:szCs w:val="18"/>
        </w:rPr>
        <w:footnoteRef/>
      </w:r>
      <w:r w:rsidRPr="002720BA">
        <w:rPr>
          <w:lang w:val="en-US"/>
        </w:rPr>
        <w:t xml:space="preserve"> </w:t>
      </w:r>
      <w:r w:rsidRPr="002720BA">
        <w:rPr>
          <w:lang w:val="en-US"/>
        </w:rPr>
        <w:tab/>
        <w:t>Commission Regulation (EC) No 286/2011 of 10 March 2011 amending Regulation (EC) No 1272/2008</w:t>
      </w:r>
    </w:p>
    <w:p w:rsidR="00B90D4F" w:rsidRPr="002720BA" w:rsidRDefault="00B90D4F" w:rsidP="00EF2258">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2C59" w:rsidRDefault="00B90D4F" w:rsidP="00D62C59">
    <w:pPr>
      <w:pStyle w:val="Kopfzeile"/>
      <w:jc w:val="right"/>
    </w:pPr>
    <w:r>
      <w:rPr>
        <w:noProof/>
      </w:rPr>
      <w:drawing>
        <wp:inline distT="0" distB="0" distL="0" distR="0">
          <wp:extent cx="771328" cy="53818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_gGmbH_Logo_neu_RGB (2).jpg"/>
                  <pic:cNvPicPr/>
                </pic:nvPicPr>
                <pic:blipFill>
                  <a:blip r:embed="rId1">
                    <a:extLst>
                      <a:ext uri="{28A0092B-C50C-407E-A947-70E740481C1C}">
                        <a14:useLocalDpi xmlns:a14="http://schemas.microsoft.com/office/drawing/2010/main" val="0"/>
                      </a:ext>
                    </a:extLst>
                  </a:blip>
                  <a:stretch>
                    <a:fillRect/>
                  </a:stretch>
                </pic:blipFill>
                <pic:spPr>
                  <a:xfrm>
                    <a:off x="0" y="0"/>
                    <a:ext cx="816046" cy="5693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3A6F238"/>
    <w:lvl w:ilvl="0">
      <w:numFmt w:val="bullet"/>
      <w:lvlText w:val="*"/>
      <w:lvlJc w:val="left"/>
    </w:lvl>
  </w:abstractNum>
  <w:abstractNum w:abstractNumId="1"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2" w15:restartNumberingAfterBreak="0">
    <w:nsid w:val="08A97377"/>
    <w:multiLevelType w:val="hybridMultilevel"/>
    <w:tmpl w:val="5FBE6BAA"/>
    <w:lvl w:ilvl="0" w:tplc="0407000F">
      <w:start w:val="1"/>
      <w:numFmt w:val="decimal"/>
      <w:lvlText w:val="%1."/>
      <w:lvlJc w:val="left"/>
      <w:pPr>
        <w:tabs>
          <w:tab w:val="num" w:pos="720"/>
        </w:tabs>
        <w:ind w:left="720" w:hanging="360"/>
      </w:pPr>
    </w:lvl>
    <w:lvl w:ilvl="1" w:tplc="1B306B74">
      <w:numFmt w:val="bullet"/>
      <w:lvlText w:val="-"/>
      <w:lvlJc w:val="left"/>
      <w:pPr>
        <w:tabs>
          <w:tab w:val="num" w:pos="1440"/>
        </w:tabs>
        <w:ind w:left="1440" w:hanging="360"/>
      </w:pPr>
      <w:rPr>
        <w:rFonts w:ascii="Arial" w:eastAsia="Times New Roman" w:hAnsi="Arial" w:cs="Futura Lt BT" w:hint="default"/>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C7D1C"/>
    <w:multiLevelType w:val="hybridMultilevel"/>
    <w:tmpl w:val="F3E2E8A0"/>
    <w:lvl w:ilvl="0" w:tplc="1B306B74">
      <w:numFmt w:val="bullet"/>
      <w:lvlText w:val="-"/>
      <w:lvlJc w:val="left"/>
      <w:pPr>
        <w:tabs>
          <w:tab w:val="num" w:pos="720"/>
        </w:tabs>
        <w:ind w:left="720" w:hanging="360"/>
      </w:pPr>
      <w:rPr>
        <w:rFonts w:ascii="Arial" w:eastAsia="Times New Roman" w:hAnsi="Arial" w:cs="Futura Lt BT" w:hint="default"/>
        <w:sz w:val="20"/>
      </w:rPr>
    </w:lvl>
    <w:lvl w:ilvl="1" w:tplc="04070003" w:tentative="1">
      <w:start w:val="1"/>
      <w:numFmt w:val="bullet"/>
      <w:lvlText w:val="o"/>
      <w:lvlJc w:val="left"/>
      <w:pPr>
        <w:tabs>
          <w:tab w:val="num" w:pos="1440"/>
        </w:tabs>
        <w:ind w:left="1440" w:hanging="360"/>
      </w:pPr>
      <w:rPr>
        <w:rFonts w:ascii="Courier New" w:hAnsi="Courier New" w:cs="Helvetica"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06314"/>
    <w:multiLevelType w:val="hybridMultilevel"/>
    <w:tmpl w:val="27FAE5BA"/>
    <w:lvl w:ilvl="0" w:tplc="C0F866A4">
      <w:start w:val="1"/>
      <w:numFmt w:val="bullet"/>
      <w:lvlText w:val=""/>
      <w:lvlJc w:val="left"/>
      <w:pPr>
        <w:tabs>
          <w:tab w:val="num" w:pos="1778"/>
        </w:tabs>
        <w:ind w:left="1759" w:hanging="341"/>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Helvetica"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Helvetica"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C372AF"/>
    <w:multiLevelType w:val="multilevel"/>
    <w:tmpl w:val="A5BEDEE0"/>
    <w:numStyleLink w:val="AufzhlungRAL"/>
  </w:abstractNum>
  <w:abstractNum w:abstractNumId="8" w15:restartNumberingAfterBreak="0">
    <w:nsid w:val="241860B6"/>
    <w:multiLevelType w:val="multilevel"/>
    <w:tmpl w:val="A5BEDEE0"/>
    <w:numStyleLink w:val="AufzhlungRAL"/>
  </w:abstractNum>
  <w:abstractNum w:abstractNumId="9" w15:restartNumberingAfterBreak="0">
    <w:nsid w:val="2A052CDE"/>
    <w:multiLevelType w:val="multilevel"/>
    <w:tmpl w:val="A5BEDEE0"/>
    <w:numStyleLink w:val="AufzhlungRAL"/>
  </w:abstractNum>
  <w:abstractNum w:abstractNumId="10" w15:restartNumberingAfterBreak="0">
    <w:nsid w:val="3B8D604E"/>
    <w:multiLevelType w:val="multilevel"/>
    <w:tmpl w:val="4EE4E2DE"/>
    <w:lvl w:ilvl="0">
      <w:start w:val="1"/>
      <w:numFmt w:val="decimal"/>
      <w:lvlText w:val="%1."/>
      <w:lvlJc w:val="left"/>
      <w:pPr>
        <w:tabs>
          <w:tab w:val="num" w:pos="720"/>
        </w:tabs>
        <w:ind w:left="720" w:hanging="360"/>
      </w:pPr>
      <w:rPr>
        <w:rFonts w:cs="Futura Lt BT" w:hint="default"/>
        <w:sz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F4F7723"/>
    <w:multiLevelType w:val="hybridMultilevel"/>
    <w:tmpl w:val="D0B0AA3E"/>
    <w:lvl w:ilvl="0" w:tplc="BA1E8438">
      <w:numFmt w:val="bullet"/>
      <w:lvlText w:val="-"/>
      <w:lvlJc w:val="left"/>
      <w:pPr>
        <w:tabs>
          <w:tab w:val="num" w:pos="765"/>
        </w:tabs>
        <w:ind w:left="765" w:hanging="360"/>
      </w:pPr>
      <w:rPr>
        <w:rFonts w:ascii="Arial" w:eastAsia="Times New Roman" w:hAnsi="Arial" w:cs="Futura Lt BT" w:hint="default"/>
      </w:rPr>
    </w:lvl>
    <w:lvl w:ilvl="1" w:tplc="04070003" w:tentative="1">
      <w:start w:val="1"/>
      <w:numFmt w:val="bullet"/>
      <w:lvlText w:val="o"/>
      <w:lvlJc w:val="left"/>
      <w:pPr>
        <w:tabs>
          <w:tab w:val="num" w:pos="1485"/>
        </w:tabs>
        <w:ind w:left="1485" w:hanging="360"/>
      </w:pPr>
      <w:rPr>
        <w:rFonts w:ascii="Courier New" w:hAnsi="Courier New" w:cs="Helvetica"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Helvetica"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Helvetica"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AD23104"/>
    <w:multiLevelType w:val="multilevel"/>
    <w:tmpl w:val="A5BEDEE0"/>
    <w:numStyleLink w:val="AufzhlungRAL"/>
  </w:abstractNum>
  <w:abstractNum w:abstractNumId="13" w15:restartNumberingAfterBreak="0">
    <w:nsid w:val="4D127690"/>
    <w:multiLevelType w:val="multilevel"/>
    <w:tmpl w:val="A5BEDEE0"/>
    <w:styleLink w:val="AufzhlungRAL"/>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Courier New" w:hAnsi="Courier New" w:hint="default"/>
        <w:sz w:val="22"/>
      </w:rPr>
    </w:lvl>
    <w:lvl w:ilvl="2">
      <w:start w:val="1"/>
      <w:numFmt w:val="bullet"/>
      <w:lvlText w:val=""/>
      <w:lvlJc w:val="left"/>
      <w:pPr>
        <w:tabs>
          <w:tab w:val="num" w:pos="2268"/>
        </w:tabs>
        <w:ind w:left="2268" w:hanging="425"/>
      </w:pPr>
      <w:rPr>
        <w:rFonts w:ascii="Wingdings" w:hAnsi="Wingdings" w:hint="default"/>
        <w:sz w:val="22"/>
      </w:rPr>
    </w:lvl>
    <w:lvl w:ilvl="3">
      <w:start w:val="1"/>
      <w:numFmt w:val="bullet"/>
      <w:lvlText w:val=""/>
      <w:lvlJc w:val="left"/>
      <w:pPr>
        <w:tabs>
          <w:tab w:val="num" w:pos="2968"/>
        </w:tabs>
        <w:ind w:left="2968" w:hanging="360"/>
      </w:pPr>
      <w:rPr>
        <w:rFonts w:ascii="Symbol" w:hAnsi="Symbol" w:hint="default"/>
      </w:rPr>
    </w:lvl>
    <w:lvl w:ilvl="4">
      <w:start w:val="1"/>
      <w:numFmt w:val="bullet"/>
      <w:lvlText w:val="o"/>
      <w:lvlJc w:val="left"/>
      <w:pPr>
        <w:tabs>
          <w:tab w:val="num" w:pos="3688"/>
        </w:tabs>
        <w:ind w:left="3688" w:hanging="360"/>
      </w:pPr>
      <w:rPr>
        <w:rFonts w:ascii="Courier New" w:hAnsi="Courier New" w:hint="default"/>
      </w:rPr>
    </w:lvl>
    <w:lvl w:ilvl="5">
      <w:start w:val="1"/>
      <w:numFmt w:val="bullet"/>
      <w:lvlText w:val=""/>
      <w:lvlJc w:val="left"/>
      <w:pPr>
        <w:tabs>
          <w:tab w:val="num" w:pos="4408"/>
        </w:tabs>
        <w:ind w:left="4408" w:hanging="360"/>
      </w:pPr>
      <w:rPr>
        <w:rFonts w:ascii="Wingdings" w:hAnsi="Wingdings" w:hint="default"/>
      </w:rPr>
    </w:lvl>
    <w:lvl w:ilvl="6">
      <w:start w:val="1"/>
      <w:numFmt w:val="bullet"/>
      <w:lvlText w:val=""/>
      <w:lvlJc w:val="left"/>
      <w:pPr>
        <w:tabs>
          <w:tab w:val="num" w:pos="5128"/>
        </w:tabs>
        <w:ind w:left="5128" w:hanging="360"/>
      </w:pPr>
      <w:rPr>
        <w:rFonts w:ascii="Symbol" w:hAnsi="Symbol" w:hint="default"/>
      </w:rPr>
    </w:lvl>
    <w:lvl w:ilvl="7">
      <w:start w:val="1"/>
      <w:numFmt w:val="bullet"/>
      <w:lvlText w:val="o"/>
      <w:lvlJc w:val="left"/>
      <w:pPr>
        <w:tabs>
          <w:tab w:val="num" w:pos="5848"/>
        </w:tabs>
        <w:ind w:left="5848" w:hanging="360"/>
      </w:pPr>
      <w:rPr>
        <w:rFonts w:ascii="Courier New" w:hAnsi="Courier New" w:hint="default"/>
      </w:rPr>
    </w:lvl>
    <w:lvl w:ilvl="8">
      <w:start w:val="1"/>
      <w:numFmt w:val="bullet"/>
      <w:lvlText w:val=""/>
      <w:lvlJc w:val="left"/>
      <w:pPr>
        <w:tabs>
          <w:tab w:val="num" w:pos="6568"/>
        </w:tabs>
        <w:ind w:left="6568" w:hanging="360"/>
      </w:pPr>
      <w:rPr>
        <w:rFonts w:ascii="Wingdings" w:hAnsi="Wingdings" w:hint="default"/>
      </w:rPr>
    </w:lvl>
  </w:abstractNum>
  <w:abstractNum w:abstractNumId="14" w15:restartNumberingAfterBreak="0">
    <w:nsid w:val="5A3B59E8"/>
    <w:multiLevelType w:val="hybridMultilevel"/>
    <w:tmpl w:val="EAF44CB0"/>
    <w:lvl w:ilvl="0" w:tplc="1B306B74">
      <w:numFmt w:val="bullet"/>
      <w:lvlText w:val="-"/>
      <w:lvlJc w:val="left"/>
      <w:pPr>
        <w:tabs>
          <w:tab w:val="num" w:pos="720"/>
        </w:tabs>
        <w:ind w:left="720" w:hanging="360"/>
      </w:pPr>
      <w:rPr>
        <w:rFonts w:ascii="Arial" w:eastAsia="Times New Roman" w:hAnsi="Arial" w:cs="Futura Lt BT" w:hint="default"/>
        <w:sz w:val="20"/>
      </w:rPr>
    </w:lvl>
    <w:lvl w:ilvl="1" w:tplc="04070003">
      <w:start w:val="1"/>
      <w:numFmt w:val="bullet"/>
      <w:lvlText w:val="o"/>
      <w:lvlJc w:val="left"/>
      <w:pPr>
        <w:tabs>
          <w:tab w:val="num" w:pos="1440"/>
        </w:tabs>
        <w:ind w:left="1440" w:hanging="360"/>
      </w:pPr>
      <w:rPr>
        <w:rFonts w:ascii="Courier New" w:hAnsi="Courier New" w:cs="Helvetica"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243C8C"/>
    <w:multiLevelType w:val="hybridMultilevel"/>
    <w:tmpl w:val="21F2881C"/>
    <w:lvl w:ilvl="0" w:tplc="87B83DE0">
      <w:start w:val="1"/>
      <w:numFmt w:val="decimal"/>
      <w:lvlText w:val="%1."/>
      <w:lvlJc w:val="left"/>
      <w:pPr>
        <w:tabs>
          <w:tab w:val="num" w:pos="720"/>
        </w:tabs>
        <w:ind w:left="720" w:hanging="360"/>
      </w:pPr>
      <w:rPr>
        <w:rFonts w:cs="Futura Lt BT" w:hint="default"/>
        <w:sz w:val="21"/>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E7903D5"/>
    <w:multiLevelType w:val="hybridMultilevel"/>
    <w:tmpl w:val="5B08C2D6"/>
    <w:lvl w:ilvl="0" w:tplc="04070005">
      <w:start w:val="1"/>
      <w:numFmt w:val="bullet"/>
      <w:lvlText w:val=""/>
      <w:lvlJc w:val="left"/>
      <w:pPr>
        <w:tabs>
          <w:tab w:val="num" w:pos="720"/>
        </w:tabs>
        <w:ind w:left="720" w:hanging="360"/>
      </w:pPr>
      <w:rPr>
        <w:rFonts w:ascii="Wingdings" w:hAnsi="Wingdings" w:hint="default"/>
        <w:sz w:val="20"/>
      </w:rPr>
    </w:lvl>
    <w:lvl w:ilvl="1" w:tplc="04070003" w:tentative="1">
      <w:start w:val="1"/>
      <w:numFmt w:val="bullet"/>
      <w:lvlText w:val="o"/>
      <w:lvlJc w:val="left"/>
      <w:pPr>
        <w:tabs>
          <w:tab w:val="num" w:pos="1440"/>
        </w:tabs>
        <w:ind w:left="1440" w:hanging="360"/>
      </w:pPr>
      <w:rPr>
        <w:rFonts w:ascii="Courier New" w:hAnsi="Courier New" w:cs="Helvetica"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Helvetica"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Helvetica"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AF1791"/>
    <w:multiLevelType w:val="hybridMultilevel"/>
    <w:tmpl w:val="4EE4E2DE"/>
    <w:lvl w:ilvl="0" w:tplc="87B83DE0">
      <w:start w:val="1"/>
      <w:numFmt w:val="decimal"/>
      <w:lvlText w:val="%1."/>
      <w:lvlJc w:val="left"/>
      <w:pPr>
        <w:tabs>
          <w:tab w:val="num" w:pos="720"/>
        </w:tabs>
        <w:ind w:left="720" w:hanging="360"/>
      </w:pPr>
      <w:rPr>
        <w:rFonts w:cs="Futura Lt BT" w:hint="default"/>
        <w:sz w:val="21"/>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3B82DCB"/>
    <w:multiLevelType w:val="hybridMultilevel"/>
    <w:tmpl w:val="22F8E34C"/>
    <w:lvl w:ilvl="0" w:tplc="87B83DE0">
      <w:start w:val="1"/>
      <w:numFmt w:val="decimal"/>
      <w:lvlText w:val="%1."/>
      <w:lvlJc w:val="left"/>
      <w:pPr>
        <w:tabs>
          <w:tab w:val="num" w:pos="720"/>
        </w:tabs>
        <w:ind w:left="720" w:hanging="360"/>
      </w:pPr>
      <w:rPr>
        <w:rFonts w:cs="Futura Lt BT" w:hint="default"/>
        <w:sz w:val="21"/>
      </w:rPr>
    </w:lvl>
    <w:lvl w:ilvl="1" w:tplc="9620CE60">
      <w:start w:val="3"/>
      <w:numFmt w:val="bullet"/>
      <w:lvlText w:val="-"/>
      <w:lvlJc w:val="left"/>
      <w:pPr>
        <w:tabs>
          <w:tab w:val="num" w:pos="1440"/>
        </w:tabs>
        <w:ind w:left="1440" w:hanging="360"/>
      </w:pPr>
      <w:rPr>
        <w:rFonts w:ascii="Arial" w:eastAsia="Times New Roman" w:hAnsi="Arial" w:cs="Futura Lt BT"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Futura Lt BT" w:hint="default"/>
      </w:rPr>
    </w:lvl>
    <w:lvl w:ilvl="1" w:tplc="04070003" w:tentative="1">
      <w:start w:val="1"/>
      <w:numFmt w:val="bullet"/>
      <w:lvlText w:val="o"/>
      <w:lvlJc w:val="left"/>
      <w:pPr>
        <w:tabs>
          <w:tab w:val="num" w:pos="1365"/>
        </w:tabs>
        <w:ind w:left="1365" w:hanging="360"/>
      </w:pPr>
      <w:rPr>
        <w:rFonts w:ascii="Courier New" w:hAnsi="Courier New" w:cs="Helvetica"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Helvetica"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Helvetica"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20" w15:restartNumberingAfterBreak="0">
    <w:nsid w:val="7DC42840"/>
    <w:multiLevelType w:val="multilevel"/>
    <w:tmpl w:val="F3E2E8A0"/>
    <w:lvl w:ilvl="0">
      <w:numFmt w:val="bullet"/>
      <w:lvlText w:val="-"/>
      <w:lvlJc w:val="left"/>
      <w:pPr>
        <w:tabs>
          <w:tab w:val="num" w:pos="720"/>
        </w:tabs>
        <w:ind w:left="720" w:hanging="360"/>
      </w:pPr>
      <w:rPr>
        <w:rFonts w:ascii="Arial" w:eastAsia="Times New Roman" w:hAnsi="Arial" w:cs="Futura Lt BT" w:hint="default"/>
        <w:sz w:val="20"/>
      </w:rPr>
    </w:lvl>
    <w:lvl w:ilvl="1">
      <w:start w:val="1"/>
      <w:numFmt w:val="bullet"/>
      <w:lvlText w:val="o"/>
      <w:lvlJc w:val="left"/>
      <w:pPr>
        <w:tabs>
          <w:tab w:val="num" w:pos="1440"/>
        </w:tabs>
        <w:ind w:left="1440" w:hanging="360"/>
      </w:pPr>
      <w:rPr>
        <w:rFonts w:ascii="Courier New" w:hAnsi="Courier New" w:cs="Helvetic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Helvetica"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Helvetica"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1"/>
  </w:num>
  <w:num w:numId="3">
    <w:abstractNumId w:val="0"/>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1"/>
  </w:num>
  <w:num w:numId="6">
    <w:abstractNumId w:val="19"/>
  </w:num>
  <w:num w:numId="7">
    <w:abstractNumId w:val="3"/>
  </w:num>
  <w:num w:numId="8">
    <w:abstractNumId w:val="6"/>
  </w:num>
  <w:num w:numId="9">
    <w:abstractNumId w:val="4"/>
  </w:num>
  <w:num w:numId="10">
    <w:abstractNumId w:val="20"/>
  </w:num>
  <w:num w:numId="11">
    <w:abstractNumId w:val="16"/>
  </w:num>
  <w:num w:numId="12">
    <w:abstractNumId w:val="18"/>
  </w:num>
  <w:num w:numId="13">
    <w:abstractNumId w:val="17"/>
  </w:num>
  <w:num w:numId="14">
    <w:abstractNumId w:val="15"/>
  </w:num>
  <w:num w:numId="15">
    <w:abstractNumId w:val="2"/>
  </w:num>
  <w:num w:numId="16">
    <w:abstractNumId w:val="10"/>
  </w:num>
  <w:num w:numId="17">
    <w:abstractNumId w:val="14"/>
  </w:num>
  <w:num w:numId="18">
    <w:abstractNumId w:val="13"/>
  </w:num>
  <w:num w:numId="19">
    <w:abstractNumId w:val="8"/>
  </w:num>
  <w:num w:numId="20">
    <w:abstractNumId w:val="5"/>
  </w:num>
  <w:num w:numId="21">
    <w:abstractNumId w:val="12"/>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j0REf/Kpk+vgEnpFfFavSLYgQ86JjtOjqcX066MW8khNSZmkH0SBfGr/lycHd5cPZeK6yhnXeHe80Wf0vBg==" w:salt="ytIv/xCvd1VWZ8a2ujeXtg=="/>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F78"/>
    <w:rsid w:val="00760C69"/>
    <w:rsid w:val="00B90D4F"/>
    <w:rsid w:val="00CF5F78"/>
    <w:rsid w:val="00D62C59"/>
    <w:rsid w:val="00EC50A7"/>
    <w:rsid w:val="00EF2258"/>
    <w:rsid w:val="00F033A6"/>
    <w:rsid w:val="00F25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32D89C7"/>
  <w15:docId w15:val="{917BCEC3-64E1-4A40-BA32-ACC9D74C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BodyText25">
    <w:name w:val="Body Text 25"/>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BodyText24">
    <w:name w:val="Body Text 24"/>
    <w:basedOn w:val="Standard"/>
    <w:pPr>
      <w:tabs>
        <w:tab w:val="left" w:pos="855"/>
      </w:tabs>
      <w:spacing w:line="360" w:lineRule="auto"/>
      <w:ind w:left="855"/>
      <w:jc w:val="both"/>
    </w:pPr>
    <w:rPr>
      <w:rFonts w:ascii="Arial" w:hAnsi="Arial"/>
      <w:sz w:val="22"/>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style>
  <w:style w:type="character" w:styleId="Funotenzeichen">
    <w:name w:val="footnote reference"/>
    <w:uiPriority w:val="99"/>
    <w:qFormat/>
    <w:rPr>
      <w:vertAlign w:val="superscript"/>
    </w:rPr>
  </w:style>
  <w:style w:type="paragraph" w:customStyle="1" w:styleId="BodyText23">
    <w:name w:val="Body Text 23"/>
    <w:basedOn w:val="Standard"/>
    <w:pPr>
      <w:spacing w:before="60" w:after="120" w:line="320" w:lineRule="atLeast"/>
      <w:ind w:left="852"/>
      <w:jc w:val="both"/>
    </w:pPr>
    <w:rPr>
      <w:rFonts w:ascii="Arial" w:hAnsi="Arial"/>
      <w:i/>
      <w:sz w:val="22"/>
    </w:rPr>
  </w:style>
  <w:style w:type="paragraph" w:customStyle="1" w:styleId="BodyTextIndent22">
    <w:name w:val="Body Text Indent 22"/>
    <w:basedOn w:val="Standard"/>
    <w:pPr>
      <w:spacing w:line="360" w:lineRule="auto"/>
      <w:ind w:left="852"/>
      <w:jc w:val="both"/>
    </w:pPr>
    <w:rPr>
      <w:rFonts w:ascii="Arial" w:hAnsi="Arial"/>
      <w:i/>
      <w:color w:val="000080"/>
      <w:sz w:val="22"/>
    </w:rPr>
  </w:style>
  <w:style w:type="paragraph" w:customStyle="1" w:styleId="BodyText22">
    <w:name w:val="Body Text 22"/>
    <w:basedOn w:val="Standard"/>
    <w:pPr>
      <w:spacing w:after="120" w:line="360" w:lineRule="auto"/>
      <w:ind w:left="851"/>
      <w:jc w:val="both"/>
    </w:pPr>
    <w:rPr>
      <w:rFonts w:ascii="Arial" w:hAnsi="Arial"/>
      <w:i/>
      <w:sz w:val="22"/>
    </w:rPr>
  </w:style>
  <w:style w:type="paragraph" w:customStyle="1" w:styleId="BodyTextIndent21">
    <w:name w:val="Body Text Indent 21"/>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BodyText21">
    <w:name w:val="Body Text 21"/>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paragraph" w:customStyle="1" w:styleId="Default">
    <w:name w:val="Default"/>
    <w:rsid w:val="007B0159"/>
    <w:pPr>
      <w:autoSpaceDE w:val="0"/>
      <w:autoSpaceDN w:val="0"/>
      <w:adjustRightInd w:val="0"/>
    </w:pPr>
    <w:rPr>
      <w:rFonts w:ascii="Arial" w:hAnsi="Arial" w:cs="Arial"/>
      <w:color w:val="000000"/>
      <w:sz w:val="24"/>
      <w:szCs w:val="24"/>
    </w:rPr>
  </w:style>
  <w:style w:type="numbering" w:customStyle="1" w:styleId="AufzhlungRAL">
    <w:name w:val="Aufzählung RAL"/>
    <w:rsid w:val="00BE5C51"/>
    <w:pPr>
      <w:numPr>
        <w:numId w:val="18"/>
      </w:numPr>
    </w:pPr>
  </w:style>
  <w:style w:type="paragraph" w:customStyle="1" w:styleId="NachweisText">
    <w:name w:val="Nachweis Text"/>
    <w:basedOn w:val="Standard"/>
    <w:link w:val="NachweisTextZchn"/>
    <w:rsid w:val="00BE5C51"/>
    <w:pPr>
      <w:ind w:left="709"/>
      <w:jc w:val="both"/>
    </w:pPr>
    <w:rPr>
      <w:rFonts w:ascii="Arial" w:hAnsi="Arial" w:cs="Arial"/>
      <w:i/>
      <w:sz w:val="22"/>
      <w:szCs w:val="22"/>
    </w:rPr>
  </w:style>
  <w:style w:type="character" w:customStyle="1" w:styleId="NachweisTextZchn">
    <w:name w:val="Nachweis Text Zchn"/>
    <w:link w:val="NachweisText"/>
    <w:rsid w:val="00BE5C51"/>
    <w:rPr>
      <w:rFonts w:ascii="Arial" w:hAnsi="Arial" w:cs="Arial"/>
      <w:i/>
      <w:sz w:val="22"/>
      <w:szCs w:val="22"/>
      <w:lang w:val="de-DE" w:eastAsia="de-DE" w:bidi="ar-SA"/>
    </w:rPr>
  </w:style>
  <w:style w:type="paragraph" w:customStyle="1" w:styleId="Nachweisberschrift">
    <w:name w:val="Nachweis Überschrift"/>
    <w:basedOn w:val="Standard"/>
    <w:next w:val="NachweisText"/>
    <w:link w:val="NachweisberschriftZchn"/>
    <w:autoRedefine/>
    <w:rsid w:val="002C5C98"/>
    <w:pPr>
      <w:spacing w:before="180" w:after="40" w:line="360" w:lineRule="auto"/>
      <w:ind w:left="709"/>
      <w:jc w:val="both"/>
    </w:pPr>
    <w:rPr>
      <w:rFonts w:ascii="Arial" w:hAnsi="Arial" w:cs="Arial"/>
      <w:b/>
      <w:i/>
      <w:sz w:val="22"/>
      <w:szCs w:val="22"/>
    </w:rPr>
  </w:style>
  <w:style w:type="character" w:customStyle="1" w:styleId="NachweisberschriftZchn">
    <w:name w:val="Nachweis Überschrift Zchn"/>
    <w:link w:val="Nachweisberschrift"/>
    <w:rsid w:val="002C5C98"/>
    <w:rPr>
      <w:rFonts w:ascii="Arial" w:hAnsi="Arial" w:cs="Arial"/>
      <w:b/>
      <w:i/>
      <w:sz w:val="22"/>
      <w:szCs w:val="22"/>
      <w:lang w:val="de-DE" w:eastAsia="de-DE" w:bidi="ar-SA"/>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locked/>
    <w:rsid w:val="003C1640"/>
    <w:rPr>
      <w:lang w:val="de-DE" w:eastAsia="de-DE" w:bidi="ar-SA"/>
    </w:rPr>
  </w:style>
  <w:style w:type="paragraph" w:customStyle="1" w:styleId="NachweisberschriftCharChar">
    <w:name w:val="Nachweis Überschrift Char Char"/>
    <w:basedOn w:val="Standard"/>
    <w:next w:val="NachweisText"/>
    <w:link w:val="NachweisberschriftCharCharChar"/>
    <w:rsid w:val="003C1640"/>
    <w:pPr>
      <w:spacing w:before="180" w:after="40" w:line="360" w:lineRule="auto"/>
      <w:ind w:left="709"/>
      <w:jc w:val="both"/>
    </w:pPr>
    <w:rPr>
      <w:rFonts w:ascii="Arial" w:hAnsi="Arial" w:cs="Arial"/>
      <w:b/>
      <w:i/>
      <w:sz w:val="22"/>
      <w:szCs w:val="22"/>
    </w:rPr>
  </w:style>
  <w:style w:type="character" w:customStyle="1" w:styleId="NachweisberschriftCharCharChar">
    <w:name w:val="Nachweis Überschrift Char Char Char"/>
    <w:link w:val="NachweisberschriftCharChar"/>
    <w:rsid w:val="003C1640"/>
    <w:rPr>
      <w:rFonts w:ascii="Arial" w:hAnsi="Arial" w:cs="Arial"/>
      <w:b/>
      <w:i/>
      <w:sz w:val="22"/>
      <w:szCs w:val="22"/>
      <w:lang w:val="de-DE" w:eastAsia="de-DE" w:bidi="ar-SA"/>
    </w:rPr>
  </w:style>
  <w:style w:type="table" w:customStyle="1" w:styleId="TabellefrVergabegrundlageKopfzeilegrau">
    <w:name w:val="Tabelle für Vergabegrundlage Kopfzeile grau"/>
    <w:basedOn w:val="NormaleTabelle"/>
    <w:uiPriority w:val="99"/>
    <w:rsid w:val="00EF2258"/>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rPr>
        <w:rFonts w:ascii="Verdana" w:hAnsi="Verdana"/>
        <w:b w:val="0"/>
        <w:sz w:val="20"/>
      </w:rPr>
      <w:tblPr/>
      <w:trPr>
        <w:tblHeader/>
      </w:trPr>
      <w:tcPr>
        <w:shd w:val="clear" w:color="auto" w:fill="F2F2F2"/>
      </w:tcPr>
    </w:tblStylePr>
  </w:style>
  <w:style w:type="paragraph" w:customStyle="1" w:styleId="Tabellentextfettlinksbndig">
    <w:name w:val="Tabellentext fett linksbündig"/>
    <w:basedOn w:val="Standard"/>
    <w:link w:val="TabellentextfettlinksbndigZchn"/>
    <w:qFormat/>
    <w:rsid w:val="00EF2258"/>
    <w:pPr>
      <w:overflowPunct/>
      <w:autoSpaceDE/>
      <w:autoSpaceDN/>
      <w:adjustRightInd/>
      <w:textAlignment w:val="auto"/>
    </w:pPr>
    <w:rPr>
      <w:rFonts w:ascii="Verdana" w:eastAsia="MS Mincho" w:hAnsi="Verdana"/>
      <w:b/>
      <w:lang w:eastAsia="ja-JP"/>
    </w:rPr>
  </w:style>
  <w:style w:type="character" w:customStyle="1" w:styleId="TabellentextfettlinksbndigZchn">
    <w:name w:val="Tabellentext fett linksbündig Zchn"/>
    <w:link w:val="Tabellentextfettlinksbndig"/>
    <w:rsid w:val="00EF2258"/>
    <w:rPr>
      <w:rFonts w:ascii="Verdana" w:eastAsia="MS Mincho" w:hAnsi="Verdana"/>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uttner\Anwendungsdaten\Microsoft\Vorlagen\UZ_Anlage_D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UZ_Anlage_DE.dot</Template>
  <TotalTime>0</TotalTime>
  <Pages>4</Pages>
  <Words>599</Words>
  <Characters>3779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buttner</dc:creator>
  <cp:lastModifiedBy>Reithel, Marina</cp:lastModifiedBy>
  <cp:revision>3</cp:revision>
  <cp:lastPrinted>2012-02-28T10:52:00Z</cp:lastPrinted>
  <dcterms:created xsi:type="dcterms:W3CDTF">2019-06-05T12:01:00Z</dcterms:created>
  <dcterms:modified xsi:type="dcterms:W3CDTF">2021-02-17T08:47:00Z</dcterms:modified>
</cp:coreProperties>
</file>